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</w:t>
            </w:r>
            <w:bookmarkStart w:id="3" w:name="_GoBack"/>
            <w:bookmarkEnd w:id="3"/>
            <w:r w:rsidRPr="00F02C00">
              <w:rPr>
                <w:b/>
                <w:color w:val="002060"/>
                <w:sz w:val="20"/>
                <w:szCs w:val="20"/>
              </w:rPr>
              <w:t>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157AAE" w:rsidRPr="008E4BC1">
        <w:rPr>
          <w:b/>
          <w:sz w:val="26"/>
          <w:szCs w:val="26"/>
        </w:rPr>
        <w:t>23</w:t>
      </w:r>
      <w:r w:rsidR="00897BA3" w:rsidRPr="008E4BC1">
        <w:rPr>
          <w:b/>
          <w:sz w:val="26"/>
          <w:szCs w:val="26"/>
        </w:rPr>
        <w:t>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514DFB" w:rsidRPr="008E4BC1">
        <w:rPr>
          <w:sz w:val="26"/>
          <w:szCs w:val="26"/>
          <w:lang w:val="ru-RU"/>
        </w:rPr>
        <w:t>1</w:t>
      </w:r>
      <w:r w:rsidR="00897BA3" w:rsidRPr="008E4BC1">
        <w:rPr>
          <w:sz w:val="26"/>
          <w:szCs w:val="26"/>
          <w:lang w:val="ru-RU"/>
        </w:rPr>
        <w:t>6</w:t>
      </w:r>
      <w:r w:rsidR="007760F1" w:rsidRPr="008E4BC1">
        <w:rPr>
          <w:sz w:val="26"/>
          <w:szCs w:val="26"/>
          <w:lang w:val="ru-RU"/>
        </w:rPr>
        <w:t xml:space="preserve"> </w:t>
      </w:r>
      <w:r w:rsidR="00834556" w:rsidRPr="008E4BC1">
        <w:rPr>
          <w:sz w:val="26"/>
          <w:szCs w:val="26"/>
          <w:lang w:val="ru-RU"/>
        </w:rPr>
        <w:t>октября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CA2D85" w:rsidRPr="008E4BC1">
        <w:rPr>
          <w:sz w:val="26"/>
          <w:szCs w:val="26"/>
          <w:lang w:val="ru-RU" w:eastAsia="ru-RU"/>
        </w:rPr>
        <w:t xml:space="preserve">., </w:t>
      </w:r>
      <w:r w:rsidR="00D62627" w:rsidRPr="008E4BC1">
        <w:rPr>
          <w:sz w:val="26"/>
          <w:szCs w:val="26"/>
          <w:lang w:val="ru-RU" w:eastAsia="ru-RU"/>
        </w:rPr>
        <w:t xml:space="preserve">Бородина Н.В., </w:t>
      </w:r>
      <w:r w:rsidR="002121A0" w:rsidRPr="008E4BC1">
        <w:rPr>
          <w:sz w:val="26"/>
          <w:szCs w:val="26"/>
          <w:lang w:val="ru-RU" w:eastAsia="ru-RU"/>
        </w:rPr>
        <w:t xml:space="preserve">Бутовский В.В., </w:t>
      </w:r>
      <w:r w:rsidR="000E0C95" w:rsidRPr="008E4BC1">
        <w:rPr>
          <w:sz w:val="26"/>
          <w:szCs w:val="26"/>
          <w:lang w:val="ru-RU" w:eastAsia="ru-RU"/>
        </w:rPr>
        <w:t xml:space="preserve">Голенко В.С., </w:t>
      </w:r>
      <w:r w:rsidR="00D62627" w:rsidRPr="008E4BC1">
        <w:rPr>
          <w:sz w:val="26"/>
          <w:szCs w:val="26"/>
          <w:lang w:val="ru-RU" w:eastAsia="ru-RU"/>
        </w:rPr>
        <w:t xml:space="preserve">Гузов Ю.Н., </w:t>
      </w:r>
      <w:r w:rsidR="00AE5AB8" w:rsidRPr="008E4BC1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01381B" w:rsidRPr="008E4BC1">
        <w:rPr>
          <w:sz w:val="26"/>
          <w:szCs w:val="26"/>
          <w:lang w:val="ru-RU" w:eastAsia="ru-RU"/>
        </w:rPr>
        <w:t xml:space="preserve">Михайлович Т.Н., </w:t>
      </w:r>
      <w:r w:rsidR="003A256F" w:rsidRPr="008E4BC1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Рыбенко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3A256F" w:rsidRPr="008E4BC1">
        <w:rPr>
          <w:bCs/>
          <w:sz w:val="26"/>
          <w:szCs w:val="26"/>
        </w:rPr>
        <w:t>няло участие 2</w:t>
      </w:r>
      <w:r w:rsidR="0001381B" w:rsidRPr="008E4BC1">
        <w:rPr>
          <w:bCs/>
          <w:sz w:val="26"/>
          <w:szCs w:val="26"/>
        </w:rPr>
        <w:t>0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01381B" w:rsidRPr="008E4BC1">
        <w:rPr>
          <w:bCs/>
          <w:sz w:val="26"/>
          <w:szCs w:val="26"/>
        </w:rPr>
        <w:t>69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8E4BC1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Документы, </w:t>
      </w:r>
      <w:r w:rsidR="005A15D1" w:rsidRPr="008E4BC1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8E4BC1">
        <w:rPr>
          <w:sz w:val="26"/>
          <w:szCs w:val="26"/>
        </w:rPr>
        <w:t>СРО</w:t>
      </w:r>
      <w:r w:rsidR="005A15D1" w:rsidRPr="008E4BC1">
        <w:rPr>
          <w:sz w:val="26"/>
          <w:szCs w:val="26"/>
        </w:rPr>
        <w:t xml:space="preserve"> ААС, принимались до </w:t>
      </w:r>
      <w:r w:rsidR="000E0C95" w:rsidRPr="008E4BC1">
        <w:rPr>
          <w:sz w:val="26"/>
          <w:szCs w:val="26"/>
        </w:rPr>
        <w:t>1</w:t>
      </w:r>
      <w:r w:rsidR="00897BA3" w:rsidRPr="008E4BC1">
        <w:rPr>
          <w:sz w:val="26"/>
          <w:szCs w:val="26"/>
        </w:rPr>
        <w:t>6</w:t>
      </w:r>
      <w:r w:rsidR="00A74895" w:rsidRPr="008E4BC1">
        <w:rPr>
          <w:sz w:val="26"/>
          <w:szCs w:val="26"/>
        </w:rPr>
        <w:t xml:space="preserve"> </w:t>
      </w:r>
      <w:r w:rsidR="00834556" w:rsidRPr="008E4BC1">
        <w:rPr>
          <w:sz w:val="26"/>
          <w:szCs w:val="26"/>
        </w:rPr>
        <w:t>октября</w:t>
      </w:r>
      <w:r w:rsidR="00F24D2D" w:rsidRPr="008E4BC1">
        <w:rPr>
          <w:sz w:val="26"/>
          <w:szCs w:val="26"/>
        </w:rPr>
        <w:t xml:space="preserve"> 2016</w:t>
      </w:r>
      <w:r w:rsidR="005A15D1" w:rsidRPr="008E4BC1">
        <w:rPr>
          <w:sz w:val="26"/>
          <w:szCs w:val="26"/>
        </w:rPr>
        <w:t xml:space="preserve"> года.</w:t>
      </w:r>
    </w:p>
    <w:p w:rsidR="001E2E66" w:rsidRPr="008E4BC1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8E4BC1" w:rsidRDefault="00610723" w:rsidP="00610723">
      <w:pPr>
        <w:jc w:val="both"/>
        <w:rPr>
          <w:b/>
          <w:bCs/>
          <w:sz w:val="26"/>
          <w:szCs w:val="26"/>
        </w:rPr>
      </w:pPr>
      <w:r w:rsidRPr="008E4BC1">
        <w:rPr>
          <w:b/>
          <w:bCs/>
          <w:sz w:val="26"/>
          <w:szCs w:val="26"/>
        </w:rPr>
        <w:t>ПОВЕСТКА ДНЯ:</w:t>
      </w:r>
    </w:p>
    <w:p w:rsidR="00653268" w:rsidRPr="008E4BC1" w:rsidRDefault="008F44A0" w:rsidP="00514DFB">
      <w:pPr>
        <w:numPr>
          <w:ilvl w:val="0"/>
          <w:numId w:val="1"/>
        </w:numPr>
        <w:rPr>
          <w:sz w:val="26"/>
          <w:szCs w:val="26"/>
        </w:rPr>
      </w:pPr>
      <w:r w:rsidRPr="008E4BC1">
        <w:rPr>
          <w:sz w:val="26"/>
          <w:szCs w:val="26"/>
        </w:rPr>
        <w:t xml:space="preserve">О приеме в члены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653268" w:rsidRPr="008E4BC1">
        <w:rPr>
          <w:sz w:val="26"/>
          <w:szCs w:val="26"/>
        </w:rPr>
        <w:t>.</w:t>
      </w:r>
    </w:p>
    <w:p w:rsidR="00CE1D28" w:rsidRPr="008E4BC1" w:rsidRDefault="00CE1D28" w:rsidP="00834556">
      <w:pPr>
        <w:numPr>
          <w:ilvl w:val="0"/>
          <w:numId w:val="1"/>
        </w:numPr>
        <w:rPr>
          <w:sz w:val="26"/>
          <w:szCs w:val="26"/>
        </w:rPr>
      </w:pPr>
      <w:r w:rsidRPr="008E4BC1">
        <w:rPr>
          <w:sz w:val="26"/>
          <w:szCs w:val="26"/>
        </w:rPr>
        <w:t>О внесении изменений в нормативные документы СРО ААС.</w:t>
      </w:r>
    </w:p>
    <w:p w:rsidR="00F7265A" w:rsidRPr="008E4BC1" w:rsidRDefault="00F7265A" w:rsidP="00F7265A">
      <w:pPr>
        <w:numPr>
          <w:ilvl w:val="0"/>
          <w:numId w:val="1"/>
        </w:numPr>
        <w:rPr>
          <w:sz w:val="26"/>
          <w:szCs w:val="26"/>
        </w:rPr>
      </w:pPr>
      <w:r w:rsidRPr="008E4BC1">
        <w:rPr>
          <w:sz w:val="26"/>
          <w:szCs w:val="26"/>
        </w:rPr>
        <w:t>О проведении внеочередного съезда СРО ААС</w:t>
      </w:r>
    </w:p>
    <w:p w:rsidR="00C0031D" w:rsidRPr="008E4BC1" w:rsidRDefault="00C0031D" w:rsidP="002A3BF5">
      <w:pPr>
        <w:rPr>
          <w:b/>
          <w:sz w:val="26"/>
          <w:szCs w:val="26"/>
        </w:rPr>
      </w:pPr>
    </w:p>
    <w:p w:rsidR="00610723" w:rsidRPr="008E4BC1" w:rsidRDefault="00610723" w:rsidP="002A3BF5">
      <w:pPr>
        <w:rPr>
          <w:sz w:val="26"/>
          <w:szCs w:val="26"/>
        </w:rPr>
      </w:pPr>
      <w:r w:rsidRPr="008E4BC1">
        <w:rPr>
          <w:b/>
          <w:sz w:val="26"/>
          <w:szCs w:val="26"/>
        </w:rPr>
        <w:t xml:space="preserve">Решили: </w:t>
      </w:r>
    </w:p>
    <w:p w:rsidR="00610723" w:rsidRPr="008E4BC1" w:rsidRDefault="00610723" w:rsidP="00610723">
      <w:pPr>
        <w:rPr>
          <w:sz w:val="26"/>
          <w:szCs w:val="26"/>
        </w:rPr>
      </w:pPr>
      <w:r w:rsidRPr="008E4BC1">
        <w:rPr>
          <w:sz w:val="26"/>
          <w:szCs w:val="26"/>
        </w:rPr>
        <w:t xml:space="preserve">утвердить повестку дня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ААС.</w:t>
      </w:r>
    </w:p>
    <w:p w:rsidR="00610723" w:rsidRPr="008E4BC1" w:rsidRDefault="00F7265A" w:rsidP="00610723">
      <w:pPr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Решение принято единогласно</w:t>
      </w:r>
    </w:p>
    <w:p w:rsidR="008E4BC1" w:rsidRPr="008E4BC1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E4BC1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E4BC1">
        <w:rPr>
          <w:b/>
          <w:sz w:val="26"/>
          <w:szCs w:val="26"/>
        </w:rPr>
        <w:t>О приеме в члены СРО ААС</w:t>
      </w:r>
    </w:p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E1D28" w:rsidRPr="008E4BC1" w:rsidRDefault="00CE1D28" w:rsidP="00CE1D28">
      <w:pPr>
        <w:tabs>
          <w:tab w:val="left" w:pos="709"/>
        </w:tabs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Решили:</w:t>
      </w:r>
    </w:p>
    <w:p w:rsidR="00CE1D28" w:rsidRPr="00B612BA" w:rsidRDefault="00897BA3" w:rsidP="00CE1D2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B612BA">
        <w:rPr>
          <w:sz w:val="26"/>
          <w:szCs w:val="26"/>
        </w:rPr>
        <w:t>1</w:t>
      </w:r>
      <w:r w:rsidR="00CE1D28" w:rsidRPr="00B612BA">
        <w:rPr>
          <w:sz w:val="26"/>
          <w:szCs w:val="26"/>
        </w:rPr>
        <w:t xml:space="preserve">.1. Принять в члены СРО ААС </w:t>
      </w:r>
      <w:r w:rsidRPr="00B612BA">
        <w:rPr>
          <w:sz w:val="26"/>
          <w:szCs w:val="26"/>
        </w:rPr>
        <w:t>4</w:t>
      </w:r>
      <w:r w:rsidR="00B612BA" w:rsidRPr="00B612BA">
        <w:rPr>
          <w:sz w:val="26"/>
          <w:szCs w:val="26"/>
        </w:rPr>
        <w:t xml:space="preserve"> аудиторов;</w:t>
      </w:r>
    </w:p>
    <w:p w:rsidR="00CE1D28" w:rsidRPr="00B612BA" w:rsidRDefault="00897BA3" w:rsidP="00CE1D28">
      <w:pPr>
        <w:jc w:val="both"/>
        <w:rPr>
          <w:sz w:val="26"/>
          <w:szCs w:val="26"/>
        </w:rPr>
      </w:pPr>
      <w:r w:rsidRPr="00B612BA">
        <w:rPr>
          <w:sz w:val="26"/>
          <w:szCs w:val="26"/>
        </w:rPr>
        <w:t>1.2</w:t>
      </w:r>
      <w:r w:rsidR="00CE1D28" w:rsidRPr="00B612BA">
        <w:rPr>
          <w:sz w:val="26"/>
          <w:szCs w:val="26"/>
        </w:rPr>
        <w:t xml:space="preserve">. Принять в члены СРО ААС </w:t>
      </w:r>
      <w:r w:rsidRPr="00B612BA">
        <w:rPr>
          <w:sz w:val="26"/>
          <w:szCs w:val="26"/>
        </w:rPr>
        <w:t>7</w:t>
      </w:r>
      <w:r w:rsidR="00CE1D28" w:rsidRPr="00B612BA">
        <w:rPr>
          <w:sz w:val="26"/>
          <w:szCs w:val="26"/>
        </w:rPr>
        <w:t xml:space="preserve"> аудиторски</w:t>
      </w:r>
      <w:r w:rsidRPr="00B612BA">
        <w:rPr>
          <w:sz w:val="26"/>
          <w:szCs w:val="26"/>
        </w:rPr>
        <w:t>х</w:t>
      </w:r>
      <w:r w:rsidR="00CE1D28" w:rsidRPr="00B612BA">
        <w:rPr>
          <w:sz w:val="26"/>
          <w:szCs w:val="26"/>
        </w:rPr>
        <w:t xml:space="preserve"> организаци</w:t>
      </w:r>
      <w:r w:rsidRPr="00B612BA">
        <w:rPr>
          <w:sz w:val="26"/>
          <w:szCs w:val="26"/>
        </w:rPr>
        <w:t>й</w:t>
      </w:r>
      <w:r w:rsidR="00B612BA" w:rsidRPr="00B612BA">
        <w:rPr>
          <w:sz w:val="26"/>
          <w:szCs w:val="26"/>
        </w:rPr>
        <w:t>.</w:t>
      </w:r>
    </w:p>
    <w:p w:rsidR="007604F0" w:rsidRPr="008E4BC1" w:rsidRDefault="007604F0" w:rsidP="007604F0">
      <w:pPr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Решение принято единогласно</w:t>
      </w:r>
    </w:p>
    <w:p w:rsidR="008E4BC1" w:rsidRPr="008E4BC1" w:rsidRDefault="008E4BC1" w:rsidP="00CE1D28">
      <w:pPr>
        <w:jc w:val="both"/>
        <w:rPr>
          <w:b/>
          <w:sz w:val="26"/>
          <w:szCs w:val="26"/>
        </w:rPr>
      </w:pPr>
    </w:p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E4BC1">
        <w:rPr>
          <w:b/>
          <w:i/>
          <w:sz w:val="26"/>
          <w:szCs w:val="26"/>
          <w:u w:val="single"/>
        </w:rPr>
        <w:t xml:space="preserve">По </w:t>
      </w:r>
      <w:r w:rsidR="00897BA3" w:rsidRPr="008E4BC1">
        <w:rPr>
          <w:b/>
          <w:i/>
          <w:sz w:val="26"/>
          <w:szCs w:val="26"/>
          <w:u w:val="single"/>
        </w:rPr>
        <w:t>второму</w:t>
      </w:r>
      <w:r w:rsidRPr="008E4BC1">
        <w:rPr>
          <w:b/>
          <w:i/>
          <w:sz w:val="26"/>
          <w:szCs w:val="26"/>
          <w:u w:val="single"/>
        </w:rPr>
        <w:t xml:space="preserve"> вопросу</w:t>
      </w:r>
    </w:p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О внесении изменений в нормативные документы СРО ААС </w:t>
      </w:r>
    </w:p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E1D28" w:rsidRPr="008E4BC1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Решили:</w:t>
      </w:r>
    </w:p>
    <w:p w:rsidR="00897BA3" w:rsidRPr="00B612BA" w:rsidRDefault="00897BA3" w:rsidP="00CE1D2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612BA">
        <w:rPr>
          <w:sz w:val="26"/>
          <w:szCs w:val="26"/>
        </w:rPr>
        <w:t>2.1. Утвердить новую редакцию Положения о Территориальном отделении Саморегулируемой организации аудиторов Ассоциации «Содружество» согласно Приложени</w:t>
      </w:r>
      <w:r w:rsidR="00C26E5D" w:rsidRPr="00B612BA">
        <w:rPr>
          <w:sz w:val="26"/>
          <w:szCs w:val="26"/>
        </w:rPr>
        <w:t>ю</w:t>
      </w:r>
      <w:r w:rsidRPr="00B612BA">
        <w:rPr>
          <w:sz w:val="26"/>
          <w:szCs w:val="26"/>
        </w:rPr>
        <w:t xml:space="preserve"> № 1.</w:t>
      </w:r>
    </w:p>
    <w:p w:rsidR="00CE1D28" w:rsidRPr="008E4BC1" w:rsidRDefault="00CE1D28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Решение принято единогласно</w:t>
      </w:r>
    </w:p>
    <w:p w:rsidR="008E4BC1" w:rsidRPr="008E4BC1" w:rsidRDefault="008E4BC1" w:rsidP="00CE1D2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E4BC1">
        <w:rPr>
          <w:b/>
          <w:i/>
          <w:sz w:val="26"/>
          <w:szCs w:val="26"/>
          <w:u w:val="single"/>
        </w:rPr>
        <w:t xml:space="preserve">По </w:t>
      </w:r>
      <w:r w:rsidR="00897BA3" w:rsidRPr="008E4BC1">
        <w:rPr>
          <w:b/>
          <w:i/>
          <w:sz w:val="26"/>
          <w:szCs w:val="26"/>
          <w:u w:val="single"/>
        </w:rPr>
        <w:t>третьему</w:t>
      </w:r>
      <w:r w:rsidRPr="008E4BC1">
        <w:rPr>
          <w:b/>
          <w:i/>
          <w:sz w:val="26"/>
          <w:szCs w:val="26"/>
          <w:u w:val="single"/>
        </w:rPr>
        <w:t xml:space="preserve"> вопросу</w:t>
      </w:r>
    </w:p>
    <w:p w:rsidR="00897BA3" w:rsidRPr="008E4BC1" w:rsidRDefault="00CE1D28" w:rsidP="008C2E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О</w:t>
      </w:r>
      <w:r w:rsidR="00897BA3" w:rsidRPr="008E4BC1">
        <w:rPr>
          <w:b/>
          <w:sz w:val="26"/>
          <w:szCs w:val="26"/>
        </w:rPr>
        <w:t xml:space="preserve"> проведении внеочередного </w:t>
      </w:r>
      <w:r w:rsidR="008C2EBD" w:rsidRPr="008E4BC1">
        <w:rPr>
          <w:b/>
          <w:sz w:val="26"/>
          <w:szCs w:val="26"/>
        </w:rPr>
        <w:t>С</w:t>
      </w:r>
      <w:r w:rsidR="00897BA3" w:rsidRPr="008E4BC1">
        <w:rPr>
          <w:b/>
          <w:sz w:val="26"/>
          <w:szCs w:val="26"/>
        </w:rPr>
        <w:t>ъезда СРО ААС</w:t>
      </w:r>
    </w:p>
    <w:p w:rsidR="008C2EBD" w:rsidRPr="008E4BC1" w:rsidRDefault="008C2EBD" w:rsidP="008C2E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E1D28" w:rsidRPr="008E4BC1" w:rsidRDefault="00CE1D28" w:rsidP="008C2E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Решили:</w:t>
      </w:r>
    </w:p>
    <w:p w:rsidR="00BA0AA9" w:rsidRPr="00B612BA" w:rsidRDefault="00897BA3" w:rsidP="00B612B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sz w:val="26"/>
          <w:szCs w:val="26"/>
        </w:rPr>
        <w:t>3</w:t>
      </w:r>
      <w:r w:rsidR="00CE1D28" w:rsidRPr="00B612BA">
        <w:rPr>
          <w:sz w:val="26"/>
          <w:szCs w:val="26"/>
        </w:rPr>
        <w:t xml:space="preserve">.1. </w:t>
      </w:r>
      <w:r w:rsidRPr="00B612BA">
        <w:rPr>
          <w:rFonts w:eastAsiaTheme="minorHAnsi"/>
          <w:sz w:val="26"/>
          <w:szCs w:val="26"/>
          <w:lang w:eastAsia="en-US"/>
        </w:rPr>
        <w:t xml:space="preserve">Провести </w:t>
      </w:r>
      <w:r w:rsidR="008C2EBD" w:rsidRPr="00B612BA">
        <w:rPr>
          <w:rFonts w:eastAsiaTheme="minorHAnsi"/>
          <w:sz w:val="26"/>
          <w:szCs w:val="26"/>
          <w:lang w:eastAsia="en-US"/>
        </w:rPr>
        <w:t>в</w:t>
      </w:r>
      <w:r w:rsidRPr="00B612BA">
        <w:rPr>
          <w:rFonts w:eastAsiaTheme="minorHAnsi"/>
          <w:sz w:val="26"/>
          <w:szCs w:val="26"/>
          <w:lang w:eastAsia="en-US"/>
        </w:rPr>
        <w:t>неочередной Съезд СРО ААС:</w:t>
      </w:r>
    </w:p>
    <w:p w:rsidR="00BA0AA9" w:rsidRPr="00B612BA" w:rsidRDefault="00897BA3" w:rsidP="00B612BA">
      <w:pPr>
        <w:pStyle w:val="ad"/>
        <w:numPr>
          <w:ilvl w:val="0"/>
          <w:numId w:val="35"/>
        </w:numPr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lastRenderedPageBreak/>
        <w:t xml:space="preserve">Определить дату и время проведения </w:t>
      </w:r>
      <w:r w:rsidR="008C2EBD" w:rsidRPr="00B612BA">
        <w:rPr>
          <w:sz w:val="26"/>
          <w:szCs w:val="26"/>
        </w:rPr>
        <w:t xml:space="preserve">внеочередного </w:t>
      </w:r>
      <w:r w:rsidRPr="00B612BA">
        <w:rPr>
          <w:rFonts w:eastAsiaTheme="minorHAnsi"/>
          <w:sz w:val="26"/>
          <w:szCs w:val="26"/>
          <w:lang w:eastAsia="en-US"/>
        </w:rPr>
        <w:t>Съезда: 16 ноября 2016г. с 11-00 до 14-00. Начало регистрации делегатов – 9-30;</w:t>
      </w:r>
    </w:p>
    <w:p w:rsidR="00BA0AA9" w:rsidRPr="00B612BA" w:rsidRDefault="00897BA3" w:rsidP="00B612BA">
      <w:pPr>
        <w:pStyle w:val="ad"/>
        <w:numPr>
          <w:ilvl w:val="0"/>
          <w:numId w:val="35"/>
        </w:numPr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 xml:space="preserve">Место проведения </w:t>
      </w:r>
      <w:r w:rsidR="008C2EBD" w:rsidRPr="00B612BA">
        <w:rPr>
          <w:sz w:val="26"/>
          <w:szCs w:val="26"/>
        </w:rPr>
        <w:t xml:space="preserve">внеочередного </w:t>
      </w:r>
      <w:r w:rsidRPr="00B612BA">
        <w:rPr>
          <w:rFonts w:eastAsiaTheme="minorHAnsi"/>
          <w:sz w:val="26"/>
          <w:szCs w:val="26"/>
          <w:lang w:eastAsia="en-US"/>
        </w:rPr>
        <w:t>Съезда: г. Москва, ул. Хамовнический вал, дом 34, гостиница «Юность», конференц-зал</w:t>
      </w:r>
      <w:r w:rsidR="00BA0AA9" w:rsidRPr="00B612BA">
        <w:rPr>
          <w:rFonts w:eastAsiaTheme="minorHAnsi"/>
          <w:sz w:val="26"/>
          <w:szCs w:val="26"/>
          <w:lang w:eastAsia="en-US"/>
        </w:rPr>
        <w:t>;</w:t>
      </w:r>
    </w:p>
    <w:p w:rsidR="00897BA3" w:rsidRPr="00B612BA" w:rsidRDefault="00897BA3" w:rsidP="00B612BA">
      <w:pPr>
        <w:pStyle w:val="ad"/>
        <w:numPr>
          <w:ilvl w:val="0"/>
          <w:numId w:val="35"/>
        </w:numPr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 xml:space="preserve">Первоначальная повестка дня </w:t>
      </w:r>
      <w:r w:rsidR="008C2EBD" w:rsidRPr="00B612BA">
        <w:rPr>
          <w:sz w:val="26"/>
          <w:szCs w:val="26"/>
        </w:rPr>
        <w:t xml:space="preserve">внеочередного </w:t>
      </w:r>
      <w:r w:rsidRPr="00B612BA">
        <w:rPr>
          <w:rFonts w:eastAsiaTheme="minorHAnsi"/>
          <w:sz w:val="26"/>
          <w:szCs w:val="26"/>
          <w:lang w:eastAsia="en-US"/>
        </w:rPr>
        <w:t>Съезда:</w:t>
      </w:r>
    </w:p>
    <w:p w:rsidR="00897BA3" w:rsidRPr="00B612BA" w:rsidRDefault="00897BA3" w:rsidP="00B612BA">
      <w:pPr>
        <w:numPr>
          <w:ilvl w:val="1"/>
          <w:numId w:val="31"/>
        </w:numPr>
        <w:tabs>
          <w:tab w:val="left" w:pos="459"/>
          <w:tab w:val="left" w:pos="1134"/>
        </w:tabs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>Изменение наименования СРО ААС,</w:t>
      </w:r>
    </w:p>
    <w:p w:rsidR="00897BA3" w:rsidRPr="00B612BA" w:rsidRDefault="00897BA3" w:rsidP="00B612BA">
      <w:pPr>
        <w:numPr>
          <w:ilvl w:val="1"/>
          <w:numId w:val="31"/>
        </w:numPr>
        <w:tabs>
          <w:tab w:val="left" w:pos="459"/>
          <w:tab w:val="left" w:pos="1134"/>
        </w:tabs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>Изменение Устава,</w:t>
      </w:r>
    </w:p>
    <w:p w:rsidR="00897BA3" w:rsidRPr="00B612BA" w:rsidRDefault="00897BA3" w:rsidP="00B612BA">
      <w:pPr>
        <w:numPr>
          <w:ilvl w:val="1"/>
          <w:numId w:val="31"/>
        </w:numPr>
        <w:tabs>
          <w:tab w:val="left" w:pos="459"/>
          <w:tab w:val="left" w:pos="1134"/>
        </w:tabs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>Изменение количественного и персонального состава Правления</w:t>
      </w:r>
      <w:r w:rsidR="008C2EBD" w:rsidRPr="00B612BA">
        <w:rPr>
          <w:rFonts w:eastAsiaTheme="minorHAnsi"/>
          <w:sz w:val="26"/>
          <w:szCs w:val="26"/>
          <w:lang w:eastAsia="en-US"/>
        </w:rPr>
        <w:t xml:space="preserve"> СРО ААС</w:t>
      </w:r>
      <w:r w:rsidRPr="00B612BA">
        <w:rPr>
          <w:rFonts w:eastAsiaTheme="minorHAnsi"/>
          <w:sz w:val="26"/>
          <w:szCs w:val="26"/>
          <w:lang w:eastAsia="en-US"/>
        </w:rPr>
        <w:t>,</w:t>
      </w:r>
    </w:p>
    <w:p w:rsidR="00897BA3" w:rsidRPr="00B612BA" w:rsidRDefault="00897BA3" w:rsidP="00B612BA">
      <w:pPr>
        <w:numPr>
          <w:ilvl w:val="1"/>
          <w:numId w:val="31"/>
        </w:numPr>
        <w:tabs>
          <w:tab w:val="left" w:pos="459"/>
          <w:tab w:val="left" w:pos="1134"/>
        </w:tabs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>Утверждение сметы на 2017 год,</w:t>
      </w:r>
    </w:p>
    <w:p w:rsidR="00897BA3" w:rsidRPr="00B612BA" w:rsidRDefault="00897BA3" w:rsidP="00B612BA">
      <w:pPr>
        <w:numPr>
          <w:ilvl w:val="1"/>
          <w:numId w:val="31"/>
        </w:numPr>
        <w:tabs>
          <w:tab w:val="left" w:pos="459"/>
          <w:tab w:val="left" w:pos="1134"/>
        </w:tabs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>Увеличение состава Ревизионной комиссии СРО ААС;</w:t>
      </w:r>
    </w:p>
    <w:p w:rsidR="00B612BA" w:rsidRDefault="00897BA3" w:rsidP="00B612BA">
      <w:pPr>
        <w:pStyle w:val="ad"/>
        <w:numPr>
          <w:ilvl w:val="0"/>
          <w:numId w:val="35"/>
        </w:numPr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>Утвердить список кандидатур на выборные должности согласно Приложени</w:t>
      </w:r>
      <w:r w:rsidR="00C26E5D" w:rsidRPr="00B612BA">
        <w:rPr>
          <w:rFonts w:eastAsiaTheme="minorHAnsi"/>
          <w:sz w:val="26"/>
          <w:szCs w:val="26"/>
          <w:lang w:eastAsia="en-US"/>
        </w:rPr>
        <w:t>ю</w:t>
      </w:r>
      <w:r w:rsidRPr="00B612BA">
        <w:rPr>
          <w:rFonts w:eastAsiaTheme="minorHAnsi"/>
          <w:sz w:val="26"/>
          <w:szCs w:val="26"/>
          <w:lang w:eastAsia="en-US"/>
        </w:rPr>
        <w:t xml:space="preserve"> № 2;</w:t>
      </w:r>
    </w:p>
    <w:p w:rsidR="00B612BA" w:rsidRDefault="00897BA3" w:rsidP="00B612BA">
      <w:pPr>
        <w:pStyle w:val="ad"/>
        <w:numPr>
          <w:ilvl w:val="0"/>
          <w:numId w:val="35"/>
        </w:numPr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>Определить норму представительства на Съезде – один делегат от каждых 50 членов СРО ААС, зарегистрированных на территории соответствующ</w:t>
      </w:r>
      <w:r w:rsidR="00B612BA">
        <w:rPr>
          <w:rFonts w:eastAsiaTheme="minorHAnsi"/>
          <w:sz w:val="26"/>
          <w:szCs w:val="26"/>
          <w:lang w:eastAsia="en-US"/>
        </w:rPr>
        <w:t>его Территориального отделения;</w:t>
      </w:r>
    </w:p>
    <w:p w:rsidR="008E4BC1" w:rsidRPr="00B612BA" w:rsidRDefault="00897BA3" w:rsidP="00B612BA">
      <w:pPr>
        <w:pStyle w:val="ad"/>
        <w:numPr>
          <w:ilvl w:val="0"/>
          <w:numId w:val="35"/>
        </w:numPr>
        <w:jc w:val="both"/>
        <w:rPr>
          <w:rFonts w:eastAsiaTheme="minorHAnsi"/>
          <w:sz w:val="26"/>
          <w:szCs w:val="26"/>
          <w:lang w:eastAsia="en-US"/>
        </w:rPr>
      </w:pPr>
      <w:r w:rsidRPr="00B612BA">
        <w:rPr>
          <w:rFonts w:eastAsiaTheme="minorHAnsi"/>
          <w:sz w:val="26"/>
          <w:szCs w:val="26"/>
          <w:lang w:eastAsia="en-US"/>
        </w:rPr>
        <w:t xml:space="preserve">В соответствии с установленной нормой представительства выделить следующие квоты для представительства на Съезде для </w:t>
      </w:r>
      <w:r w:rsidR="00F7265A" w:rsidRPr="00B612BA">
        <w:rPr>
          <w:rFonts w:eastAsiaTheme="minorHAnsi"/>
          <w:sz w:val="26"/>
          <w:szCs w:val="26"/>
          <w:lang w:eastAsia="en-US"/>
        </w:rPr>
        <w:t>Т</w:t>
      </w:r>
      <w:r w:rsidRPr="00B612BA">
        <w:rPr>
          <w:rFonts w:eastAsiaTheme="minorHAnsi"/>
          <w:sz w:val="26"/>
          <w:szCs w:val="26"/>
          <w:lang w:eastAsia="en-US"/>
        </w:rPr>
        <w:t>ерриториальных отделений СРО ААС согласно Приложени</w:t>
      </w:r>
      <w:r w:rsidR="00C26E5D" w:rsidRPr="00B612BA">
        <w:rPr>
          <w:rFonts w:eastAsiaTheme="minorHAnsi"/>
          <w:sz w:val="26"/>
          <w:szCs w:val="26"/>
          <w:lang w:eastAsia="en-US"/>
        </w:rPr>
        <w:t>ю</w:t>
      </w:r>
      <w:r w:rsidRPr="00B612BA">
        <w:rPr>
          <w:rFonts w:eastAsiaTheme="minorHAnsi"/>
          <w:sz w:val="26"/>
          <w:szCs w:val="26"/>
          <w:lang w:eastAsia="en-US"/>
        </w:rPr>
        <w:t xml:space="preserve"> № 3</w:t>
      </w:r>
      <w:r w:rsidR="00F7265A" w:rsidRPr="00B612BA">
        <w:rPr>
          <w:rFonts w:eastAsiaTheme="minorHAnsi"/>
          <w:sz w:val="26"/>
          <w:szCs w:val="26"/>
          <w:lang w:eastAsia="en-US"/>
        </w:rPr>
        <w:t>.</w:t>
      </w:r>
    </w:p>
    <w:p w:rsidR="0001381B" w:rsidRPr="008E4BC1" w:rsidRDefault="00CE1D28" w:rsidP="008E4BC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B612BA">
      <w:footerReference w:type="even" r:id="rId10"/>
      <w:footerReference w:type="default" r:id="rId11"/>
      <w:pgSz w:w="11906" w:h="16838"/>
      <w:pgMar w:top="426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43" w:rsidRDefault="00D46443">
      <w:r>
        <w:separator/>
      </w:r>
    </w:p>
  </w:endnote>
  <w:endnote w:type="continuationSeparator" w:id="0">
    <w:p w:rsidR="00D46443" w:rsidRDefault="00D4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95" w:rsidRDefault="000E0C95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0C95" w:rsidRDefault="000E0C95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95" w:rsidRPr="00834556" w:rsidRDefault="000E0C95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 w:rsidR="00BA0AA9"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23</w:t>
    </w:r>
    <w:r w:rsidR="00897BA3">
      <w:rPr>
        <w:i/>
        <w:lang w:val="ru-RU"/>
      </w:rPr>
      <w:t>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</w:t>
    </w:r>
    <w:r w:rsidR="00897BA3">
      <w:rPr>
        <w:i/>
        <w:lang w:val="ru-RU"/>
      </w:rPr>
      <w:t>6</w:t>
    </w:r>
    <w:r>
      <w:rPr>
        <w:i/>
        <w:lang w:val="ru-RU"/>
      </w:rPr>
      <w:t xml:space="preserve"> 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 w:rsidR="00BA0AA9">
      <w:rPr>
        <w:i/>
        <w:lang w:val="ru-RU"/>
      </w:rPr>
      <w:t xml:space="preserve">       </w:t>
    </w:r>
    <w:r>
      <w:rPr>
        <w:i/>
        <w:lang w:val="ru-RU"/>
      </w:rPr>
      <w:t xml:space="preserve">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B612BA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B612BA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43" w:rsidRDefault="00D46443">
      <w:r>
        <w:separator/>
      </w:r>
    </w:p>
  </w:footnote>
  <w:footnote w:type="continuationSeparator" w:id="0">
    <w:p w:rsidR="00D46443" w:rsidRDefault="00D4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645"/>
    <w:multiLevelType w:val="hybridMultilevel"/>
    <w:tmpl w:val="845EA518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F5B70"/>
    <w:multiLevelType w:val="hybridMultilevel"/>
    <w:tmpl w:val="218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0654"/>
    <w:multiLevelType w:val="hybridMultilevel"/>
    <w:tmpl w:val="E47AB42A"/>
    <w:lvl w:ilvl="0" w:tplc="2B26973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41B7"/>
    <w:multiLevelType w:val="hybridMultilevel"/>
    <w:tmpl w:val="7EF8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16D90"/>
    <w:multiLevelType w:val="hybridMultilevel"/>
    <w:tmpl w:val="F5988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316D"/>
    <w:multiLevelType w:val="hybridMultilevel"/>
    <w:tmpl w:val="AD74B5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22290"/>
    <w:multiLevelType w:val="hybridMultilevel"/>
    <w:tmpl w:val="55540B6E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53F37"/>
    <w:multiLevelType w:val="hybridMultilevel"/>
    <w:tmpl w:val="DE2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7C16"/>
    <w:multiLevelType w:val="hybridMultilevel"/>
    <w:tmpl w:val="CD6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99B"/>
    <w:multiLevelType w:val="hybridMultilevel"/>
    <w:tmpl w:val="7098150C"/>
    <w:lvl w:ilvl="0" w:tplc="E2741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0C4058"/>
    <w:multiLevelType w:val="hybridMultilevel"/>
    <w:tmpl w:val="6398228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A099C"/>
    <w:multiLevelType w:val="hybridMultilevel"/>
    <w:tmpl w:val="C972C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B228B7"/>
    <w:multiLevelType w:val="hybridMultilevel"/>
    <w:tmpl w:val="41CA41CE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635E6"/>
    <w:multiLevelType w:val="hybridMultilevel"/>
    <w:tmpl w:val="DBE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92AE2"/>
    <w:multiLevelType w:val="hybridMultilevel"/>
    <w:tmpl w:val="9A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95F4B"/>
    <w:multiLevelType w:val="hybridMultilevel"/>
    <w:tmpl w:val="1C80E1B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00F2"/>
    <w:multiLevelType w:val="hybridMultilevel"/>
    <w:tmpl w:val="09C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D402A"/>
    <w:multiLevelType w:val="hybridMultilevel"/>
    <w:tmpl w:val="13E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7478D"/>
    <w:multiLevelType w:val="hybridMultilevel"/>
    <w:tmpl w:val="0534E542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500F4"/>
    <w:multiLevelType w:val="hybridMultilevel"/>
    <w:tmpl w:val="99ACE4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650"/>
    <w:multiLevelType w:val="hybridMultilevel"/>
    <w:tmpl w:val="00C2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F219C"/>
    <w:multiLevelType w:val="hybridMultilevel"/>
    <w:tmpl w:val="DF0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D64D1"/>
    <w:multiLevelType w:val="hybridMultilevel"/>
    <w:tmpl w:val="C02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32"/>
  </w:num>
  <w:num w:numId="5">
    <w:abstractNumId w:val="11"/>
  </w:num>
  <w:num w:numId="6">
    <w:abstractNumId w:val="34"/>
  </w:num>
  <w:num w:numId="7">
    <w:abstractNumId w:val="21"/>
  </w:num>
  <w:num w:numId="8">
    <w:abstractNumId w:val="2"/>
  </w:num>
  <w:num w:numId="9">
    <w:abstractNumId w:val="28"/>
  </w:num>
  <w:num w:numId="10">
    <w:abstractNumId w:val="7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30"/>
  </w:num>
  <w:num w:numId="16">
    <w:abstractNumId w:val="23"/>
  </w:num>
  <w:num w:numId="17">
    <w:abstractNumId w:val="4"/>
  </w:num>
  <w:num w:numId="18">
    <w:abstractNumId w:val="22"/>
  </w:num>
  <w:num w:numId="19">
    <w:abstractNumId w:val="36"/>
  </w:num>
  <w:num w:numId="20">
    <w:abstractNumId w:val="35"/>
  </w:num>
  <w:num w:numId="21">
    <w:abstractNumId w:val="18"/>
  </w:num>
  <w:num w:numId="22">
    <w:abstractNumId w:val="25"/>
  </w:num>
  <w:num w:numId="23">
    <w:abstractNumId w:val="17"/>
  </w:num>
  <w:num w:numId="24">
    <w:abstractNumId w:val="27"/>
  </w:num>
  <w:num w:numId="25">
    <w:abstractNumId w:val="20"/>
  </w:num>
  <w:num w:numId="26">
    <w:abstractNumId w:val="26"/>
  </w:num>
  <w:num w:numId="27">
    <w:abstractNumId w:val="8"/>
  </w:num>
  <w:num w:numId="28">
    <w:abstractNumId w:val="31"/>
  </w:num>
  <w:num w:numId="29">
    <w:abstractNumId w:val="9"/>
  </w:num>
  <w:num w:numId="30">
    <w:abstractNumId w:val="10"/>
  </w:num>
  <w:num w:numId="31">
    <w:abstractNumId w:val="33"/>
  </w:num>
  <w:num w:numId="32">
    <w:abstractNumId w:val="24"/>
  </w:num>
  <w:num w:numId="33">
    <w:abstractNumId w:val="5"/>
  </w:num>
  <w:num w:numId="34">
    <w:abstractNumId w:val="13"/>
  </w:num>
  <w:num w:numId="3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12BA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773DAD70</Template>
  <TotalTime>0</TotalTime>
  <Pages>2</Pages>
  <Words>408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3140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2016-10-18T09:16:00Z</dcterms:created>
  <dcterms:modified xsi:type="dcterms:W3CDTF">2016-10-18T09:16:00Z</dcterms:modified>
</cp:coreProperties>
</file>