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94" w:rsidRPr="004209C2" w:rsidRDefault="00A42994" w:rsidP="00A42994">
      <w:pPr>
        <w:autoSpaceDE w:val="0"/>
        <w:autoSpaceDN w:val="0"/>
        <w:adjustRightInd w:val="0"/>
        <w:spacing w:after="0" w:line="240" w:lineRule="auto"/>
        <w:jc w:val="both"/>
        <w:rPr>
          <w:rFonts w:ascii="Times New Roman" w:hAnsi="Times New Roman" w:cs="Times New Roman"/>
          <w:bCs/>
        </w:rPr>
      </w:pPr>
      <w:r w:rsidRPr="004209C2">
        <w:rPr>
          <w:rFonts w:ascii="Times New Roman" w:hAnsi="Times New Roman" w:cs="Times New Roman"/>
          <w:bCs/>
        </w:rPr>
        <w:t>Начало действия документа - 01.01.2021.</w:t>
      </w:r>
    </w:p>
    <w:p w:rsidR="00A42994" w:rsidRPr="004209C2" w:rsidRDefault="00A42994" w:rsidP="00A42994">
      <w:pPr>
        <w:autoSpaceDE w:val="0"/>
        <w:autoSpaceDN w:val="0"/>
        <w:adjustRightInd w:val="0"/>
        <w:spacing w:before="240" w:after="0" w:line="240" w:lineRule="auto"/>
        <w:jc w:val="both"/>
        <w:rPr>
          <w:rFonts w:ascii="Times New Roman" w:hAnsi="Times New Roman" w:cs="Times New Roman"/>
          <w:bCs/>
        </w:rPr>
      </w:pPr>
      <w:r w:rsidRPr="004209C2">
        <w:rPr>
          <w:rFonts w:ascii="Times New Roman" w:hAnsi="Times New Roman" w:cs="Times New Roman"/>
          <w:bCs/>
        </w:rPr>
        <w:t xml:space="preserve">В соответствии с </w:t>
      </w:r>
      <w:hyperlink r:id="rId4" w:history="1">
        <w:r w:rsidRPr="004209C2">
          <w:rPr>
            <w:rFonts w:ascii="Times New Roman" w:hAnsi="Times New Roman" w:cs="Times New Roman"/>
            <w:bCs/>
            <w:color w:val="0000FF"/>
          </w:rPr>
          <w:t>пунктом 2</w:t>
        </w:r>
      </w:hyperlink>
      <w:r w:rsidRPr="004209C2">
        <w:rPr>
          <w:rFonts w:ascii="Times New Roman" w:hAnsi="Times New Roman" w:cs="Times New Roman"/>
          <w:bCs/>
        </w:rPr>
        <w:t xml:space="preserve"> данный документ вступает в силу со дня признания утратившим силу </w:t>
      </w:r>
      <w:hyperlink r:id="rId5" w:history="1">
        <w:r w:rsidRPr="004209C2">
          <w:rPr>
            <w:rFonts w:ascii="Times New Roman" w:hAnsi="Times New Roman" w:cs="Times New Roman"/>
            <w:bCs/>
            <w:color w:val="0000FF"/>
          </w:rPr>
          <w:t>Приказа</w:t>
        </w:r>
      </w:hyperlink>
      <w:r w:rsidRPr="004209C2">
        <w:rPr>
          <w:rFonts w:ascii="Times New Roman" w:hAnsi="Times New Roman" w:cs="Times New Roman"/>
          <w:bCs/>
        </w:rPr>
        <w:t xml:space="preserve"> Минфина России от 11.01.2013 N 3н. Указанный приказ утрачивает силу с 1 января 2021 года в связи с изданием </w:t>
      </w:r>
      <w:hyperlink r:id="rId6" w:history="1">
        <w:r w:rsidRPr="004209C2">
          <w:rPr>
            <w:rFonts w:ascii="Times New Roman" w:hAnsi="Times New Roman" w:cs="Times New Roman"/>
            <w:bCs/>
            <w:color w:val="0000FF"/>
          </w:rPr>
          <w:t>Приказа</w:t>
        </w:r>
      </w:hyperlink>
      <w:r w:rsidRPr="004209C2">
        <w:rPr>
          <w:rFonts w:ascii="Times New Roman" w:hAnsi="Times New Roman" w:cs="Times New Roman"/>
          <w:bCs/>
        </w:rPr>
        <w:t xml:space="preserve"> Минфина России от 19.11.2020 N 273н.</w:t>
      </w:r>
    </w:p>
    <w:p w:rsidR="00A42994" w:rsidRPr="004209C2" w:rsidRDefault="00A42994" w:rsidP="0077248A">
      <w:pPr>
        <w:pStyle w:val="ConsPlusNormal"/>
        <w:outlineLvl w:val="0"/>
        <w:rPr>
          <w:rFonts w:ascii="Times New Roman" w:hAnsi="Times New Roman" w:cs="Times New Roman"/>
          <w:szCs w:val="22"/>
        </w:rPr>
      </w:pPr>
    </w:p>
    <w:p w:rsidR="00A42994" w:rsidRPr="004209C2" w:rsidRDefault="00A42994" w:rsidP="0077248A">
      <w:pPr>
        <w:pStyle w:val="ConsPlusNormal"/>
        <w:outlineLvl w:val="0"/>
        <w:rPr>
          <w:rFonts w:ascii="Times New Roman" w:hAnsi="Times New Roman" w:cs="Times New Roman"/>
          <w:szCs w:val="22"/>
        </w:rPr>
      </w:pPr>
    </w:p>
    <w:p w:rsidR="00A42994" w:rsidRPr="004209C2" w:rsidRDefault="00A42994" w:rsidP="0077248A">
      <w:pPr>
        <w:pStyle w:val="ConsPlusNormal"/>
        <w:outlineLvl w:val="0"/>
        <w:rPr>
          <w:rFonts w:ascii="Times New Roman" w:hAnsi="Times New Roman" w:cs="Times New Roman"/>
          <w:szCs w:val="22"/>
        </w:rPr>
      </w:pPr>
    </w:p>
    <w:p w:rsidR="0077248A" w:rsidRPr="004209C2" w:rsidRDefault="0077248A" w:rsidP="0077248A">
      <w:pPr>
        <w:pStyle w:val="ConsPlusNormal"/>
        <w:outlineLvl w:val="0"/>
        <w:rPr>
          <w:rFonts w:ascii="Times New Roman" w:hAnsi="Times New Roman" w:cs="Times New Roman"/>
          <w:szCs w:val="22"/>
        </w:rPr>
      </w:pPr>
      <w:r w:rsidRPr="004209C2">
        <w:rPr>
          <w:rFonts w:ascii="Times New Roman" w:hAnsi="Times New Roman" w:cs="Times New Roman"/>
          <w:szCs w:val="22"/>
        </w:rPr>
        <w:t>Зарегистрировано в Минюсте России 18 декабря 2020 г. N 61597</w:t>
      </w:r>
    </w:p>
    <w:p w:rsidR="0077248A" w:rsidRPr="004209C2" w:rsidRDefault="0077248A" w:rsidP="0077248A">
      <w:pPr>
        <w:pStyle w:val="ConsPlusNormal"/>
        <w:pBdr>
          <w:top w:val="single" w:sz="6" w:space="0" w:color="auto"/>
        </w:pBdr>
        <w:jc w:val="both"/>
        <w:rPr>
          <w:rFonts w:ascii="Times New Roman" w:hAnsi="Times New Roman" w:cs="Times New Roman"/>
          <w:szCs w:val="22"/>
        </w:rPr>
      </w:pP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МИНИСТЕРСТВО ФИНАНСОВ РОССИЙСКОЙ ФЕДЕРАЦИИ</w:t>
      </w:r>
    </w:p>
    <w:p w:rsidR="0077248A" w:rsidRPr="004209C2" w:rsidRDefault="0077248A" w:rsidP="0077248A">
      <w:pPr>
        <w:pStyle w:val="ConsPlusTitle"/>
        <w:jc w:val="center"/>
        <w:rPr>
          <w:rFonts w:ascii="Times New Roman" w:hAnsi="Times New Roman" w:cs="Times New Roman"/>
          <w:szCs w:val="22"/>
        </w:rPr>
      </w:pP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ФЕДЕРАЛЬНОЕ КАЗНАЧЕЙСТВО</w:t>
      </w:r>
    </w:p>
    <w:p w:rsidR="0077248A" w:rsidRPr="004209C2" w:rsidRDefault="0077248A" w:rsidP="0077248A">
      <w:pPr>
        <w:pStyle w:val="ConsPlusTitle"/>
        <w:jc w:val="center"/>
        <w:rPr>
          <w:rFonts w:ascii="Times New Roman" w:hAnsi="Times New Roman" w:cs="Times New Roman"/>
          <w:szCs w:val="22"/>
        </w:rPr>
      </w:pP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ПРИКАЗ</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от 15 сентября 2020 г. N 27н</w:t>
      </w:r>
    </w:p>
    <w:p w:rsidR="0077248A" w:rsidRPr="004209C2" w:rsidRDefault="0077248A" w:rsidP="0077248A">
      <w:pPr>
        <w:pStyle w:val="ConsPlusTitle"/>
        <w:jc w:val="center"/>
        <w:rPr>
          <w:rFonts w:ascii="Times New Roman" w:hAnsi="Times New Roman" w:cs="Times New Roman"/>
          <w:szCs w:val="22"/>
        </w:rPr>
      </w:pP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ОБ УТВЕРЖДЕНИИ АДМИНИСТРАТИВНОГО РЕГЛАМЕНТА</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ОСУЩЕСТВЛЕНИЯ ФЕДЕРАЛЬНЫМ КАЗНАЧЕЙСТВОМ ВНЕШНЕГО КОНТРОЛЯ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КАЧЕСТВА РАБОТЫ АУДИТОРСКИХ ОРГАНИЗАЦИЙ, ПРОВОДЯЩИХ</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ОБЯЗАТЕЛЬНЫЙ АУДИТ БУХГАЛТЕРСКОЙ (ФИНАНСОВОЙ) ОТЧЕТНОСТИ</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ОРГАНИЗАЦИЙ, УКАЗАННЫХ В ЧАСТИ 3 СТАТЬИ 5 ФЕДЕРАЛЬНОГО</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ЗАКОНА ОТ 30 ДЕКАБРЯ 2008 Г. N 307-ФЗ</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"ОБ АУДИТОРСКОЙ ДЕЯТЕЛЬНОСТИ"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В соответствии с </w:t>
      </w:r>
      <w:hyperlink r:id="rId7" w:history="1">
        <w:r w:rsidRPr="004209C2">
          <w:rPr>
            <w:rFonts w:ascii="Times New Roman" w:hAnsi="Times New Roman" w:cs="Times New Roman"/>
            <w:color w:val="0000FF"/>
            <w:szCs w:val="22"/>
          </w:rPr>
          <w:t>пунктом 2</w:t>
        </w:r>
      </w:hyperlink>
      <w:r w:rsidRPr="004209C2">
        <w:rPr>
          <w:rFonts w:ascii="Times New Roman" w:hAnsi="Times New Roman" w:cs="Times New Roman"/>
          <w:szCs w:val="22"/>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8" w:history="1">
        <w:r w:rsidRPr="004209C2">
          <w:rPr>
            <w:rFonts w:ascii="Times New Roman" w:hAnsi="Times New Roman" w:cs="Times New Roman"/>
            <w:color w:val="0000FF"/>
            <w:szCs w:val="22"/>
          </w:rPr>
          <w:t>подпунктом 5.15(2) пункта 5</w:t>
        </w:r>
      </w:hyperlink>
      <w:r w:rsidRPr="004209C2">
        <w:rPr>
          <w:rFonts w:ascii="Times New Roman" w:hAnsi="Times New Roman" w:cs="Times New Roman"/>
          <w:szCs w:val="22"/>
        </w:rPr>
        <w:t xml:space="preserve"> Положения о Федеральном казначействе, утвержденного постановлением Правительства Российской Федерации от 1 декабря 2004 г. N 703 (Собрание законодательства Российской Федерации, 2004, N 49, ст. 4908; 2016, N 17, ст. 2399), приказываю:</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 Утвердить прилагаемый Административный </w:t>
      </w:r>
      <w:hyperlink w:anchor="P34" w:history="1">
        <w:r w:rsidRPr="004209C2">
          <w:rPr>
            <w:rFonts w:ascii="Times New Roman" w:hAnsi="Times New Roman" w:cs="Times New Roman"/>
            <w:color w:val="0000FF"/>
            <w:szCs w:val="22"/>
          </w:rPr>
          <w:t>регламент</w:t>
        </w:r>
      </w:hyperlink>
      <w:r w:rsidRPr="004209C2">
        <w:rPr>
          <w:rFonts w:ascii="Times New Roman" w:hAnsi="Times New Roman" w:cs="Times New Roman"/>
          <w:szCs w:val="22"/>
        </w:rPr>
        <w:t xml:space="preserve"> осуществления Федеральным казначейством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N 307-ФЗ "Об аудиторской деятельности" (Собрание законодательства Российской Федерации, 2009, N 1, ст. 15; 2019, N 48, ст. 6739).</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2. Настоящий приказ вступает в силу со дня признания утратившим силу </w:t>
      </w:r>
      <w:hyperlink r:id="rId9" w:history="1">
        <w:r w:rsidRPr="004209C2">
          <w:rPr>
            <w:rFonts w:ascii="Times New Roman" w:hAnsi="Times New Roman" w:cs="Times New Roman"/>
            <w:color w:val="0000FF"/>
            <w:szCs w:val="22"/>
          </w:rPr>
          <w:t>приказа</w:t>
        </w:r>
      </w:hyperlink>
      <w:r w:rsidRPr="004209C2">
        <w:rPr>
          <w:rFonts w:ascii="Times New Roman" w:hAnsi="Times New Roman" w:cs="Times New Roman"/>
          <w:szCs w:val="22"/>
        </w:rPr>
        <w:t xml:space="preserve"> Министерства финансов Российской Федерации от 11 января 2013 г. N 3н "Об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(зарегистрирован Министерством юстиции Российской Федерации 10 июня 2013 г., регистрационный N 28749).</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jc w:val="right"/>
        <w:rPr>
          <w:rFonts w:ascii="Times New Roman" w:hAnsi="Times New Roman" w:cs="Times New Roman"/>
          <w:szCs w:val="22"/>
        </w:rPr>
      </w:pPr>
      <w:r w:rsidRPr="004209C2">
        <w:rPr>
          <w:rFonts w:ascii="Times New Roman" w:hAnsi="Times New Roman" w:cs="Times New Roman"/>
          <w:szCs w:val="22"/>
        </w:rPr>
        <w:t>Руководитель</w:t>
      </w:r>
    </w:p>
    <w:p w:rsidR="0077248A" w:rsidRPr="004209C2" w:rsidRDefault="0077248A" w:rsidP="0077248A">
      <w:pPr>
        <w:pStyle w:val="ConsPlusNormal"/>
        <w:jc w:val="right"/>
        <w:rPr>
          <w:rFonts w:ascii="Times New Roman" w:hAnsi="Times New Roman" w:cs="Times New Roman"/>
          <w:szCs w:val="22"/>
        </w:rPr>
      </w:pPr>
      <w:r w:rsidRPr="004209C2">
        <w:rPr>
          <w:rFonts w:ascii="Times New Roman" w:hAnsi="Times New Roman" w:cs="Times New Roman"/>
          <w:szCs w:val="22"/>
        </w:rPr>
        <w:t>Р.Е.АРТЮХИН</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jc w:val="right"/>
        <w:outlineLvl w:val="0"/>
        <w:rPr>
          <w:rFonts w:ascii="Times New Roman" w:hAnsi="Times New Roman" w:cs="Times New Roman"/>
          <w:szCs w:val="22"/>
        </w:rPr>
      </w:pPr>
      <w:r w:rsidRPr="004209C2">
        <w:rPr>
          <w:rFonts w:ascii="Times New Roman" w:hAnsi="Times New Roman" w:cs="Times New Roman"/>
          <w:szCs w:val="22"/>
        </w:rPr>
        <w:t>Утвержден</w:t>
      </w:r>
    </w:p>
    <w:p w:rsidR="0077248A" w:rsidRPr="004209C2" w:rsidRDefault="0077248A" w:rsidP="0077248A">
      <w:pPr>
        <w:pStyle w:val="ConsPlusNormal"/>
        <w:jc w:val="right"/>
        <w:rPr>
          <w:rFonts w:ascii="Times New Roman" w:hAnsi="Times New Roman" w:cs="Times New Roman"/>
          <w:szCs w:val="22"/>
        </w:rPr>
      </w:pPr>
      <w:r w:rsidRPr="004209C2">
        <w:rPr>
          <w:rFonts w:ascii="Times New Roman" w:hAnsi="Times New Roman" w:cs="Times New Roman"/>
          <w:szCs w:val="22"/>
        </w:rPr>
        <w:t>приказом Федерального казначейства</w:t>
      </w:r>
    </w:p>
    <w:p w:rsidR="0077248A" w:rsidRPr="004209C2" w:rsidRDefault="0077248A" w:rsidP="0077248A">
      <w:pPr>
        <w:pStyle w:val="ConsPlusNormal"/>
        <w:jc w:val="right"/>
        <w:rPr>
          <w:rFonts w:ascii="Times New Roman" w:hAnsi="Times New Roman" w:cs="Times New Roman"/>
          <w:szCs w:val="22"/>
        </w:rPr>
      </w:pPr>
      <w:r w:rsidRPr="004209C2">
        <w:rPr>
          <w:rFonts w:ascii="Times New Roman" w:hAnsi="Times New Roman" w:cs="Times New Roman"/>
          <w:szCs w:val="22"/>
        </w:rPr>
        <w:t>от 15 сентября 2020 г. N 27н</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rPr>
          <w:rFonts w:ascii="Times New Roman" w:hAnsi="Times New Roman" w:cs="Times New Roman"/>
          <w:szCs w:val="22"/>
        </w:rPr>
      </w:pPr>
      <w:bookmarkStart w:id="0" w:name="P34"/>
      <w:bookmarkEnd w:id="0"/>
      <w:r w:rsidRPr="004209C2">
        <w:rPr>
          <w:rFonts w:ascii="Times New Roman" w:hAnsi="Times New Roman" w:cs="Times New Roman"/>
          <w:szCs w:val="22"/>
        </w:rPr>
        <w:t>АДМИНИСТРАТИВНЫЙ РЕГЛАМЕНТ</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ОСУЩЕСТВЛЕНИЯ ФЕДЕРАЛЬНЫМ КАЗНАЧЕЙСТВОМ ВНЕШНЕГО КОНТРОЛЯ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КАЧЕСТВА РАБОТЫ АУДИТОРСКИХ ОРГАНИЗАЦИЙ, ПРОВОДЯЩИХ</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ОБЯЗАТЕЛЬНЫЙ АУДИТ БУХГАЛТЕРСКОЙ (ФИНАНСОВОЙ) ОТЧЕТНОСТИ</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ОРГАНИЗАЦИЙ, УКАЗАННЫХ В ЧАСТИ 3 СТАТЬИ 5 ФЕДЕРАЛЬНОГО</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lastRenderedPageBreak/>
        <w:t>ЗАКОНА ОТ 30 ДЕКАБРЯ 2008 Г. N 307-ФЗ</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"ОБ АУДИТОРСКОЙ ДЕЯТЕЛЬНОСТИ"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1"/>
        <w:rPr>
          <w:rFonts w:ascii="Times New Roman" w:hAnsi="Times New Roman" w:cs="Times New Roman"/>
          <w:szCs w:val="22"/>
        </w:rPr>
      </w:pPr>
      <w:r w:rsidRPr="004209C2">
        <w:rPr>
          <w:rFonts w:ascii="Times New Roman" w:hAnsi="Times New Roman" w:cs="Times New Roman"/>
          <w:szCs w:val="22"/>
        </w:rPr>
        <w:t>I. Общие положения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Наименование функции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r:id="rId10" w:history="1">
        <w:r w:rsidRPr="004209C2">
          <w:rPr>
            <w:rFonts w:ascii="Times New Roman" w:hAnsi="Times New Roman" w:cs="Times New Roman"/>
            <w:color w:val="0000FF"/>
            <w:szCs w:val="22"/>
          </w:rPr>
          <w:t>части 3 статьи 5</w:t>
        </w:r>
      </w:hyperlink>
      <w:r w:rsidRPr="004209C2">
        <w:rPr>
          <w:rFonts w:ascii="Times New Roman" w:hAnsi="Times New Roman" w:cs="Times New Roman"/>
          <w:szCs w:val="22"/>
        </w:rPr>
        <w:t xml:space="preserve"> Федерального закона от 30 декабря 2008 г. N 307-ФЗ "Об аудиторской деятельности" (Собрание законодательства Российской Федерации, 2009, N 1, ст. 15; 2019, N 48, ст. 6739) (далее - государственный контроль (надзор), государственная функция, Федеральный закон "Об аудиторской деятельности").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Наименование органа, осуществляющего государственный</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контроль (надзор)</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 Государственный контроль (надзор) осуществляется Федеральным казначейством (далее - надзорный орган) и его территориальными органами.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Перечень территориальных органов, осуществляющих государственный контроль (надзор), утверждается приказом Федерального казначейства.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Нормативные правовые акты, регулирующие осуществление</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 Перечень нормативных правовых актов, регулирующих осуществление государственного контроля (надзора), размещается на официальном сайте надзорного органа в информационно-телекоммуникационной сети "Интернет" www.roskazna.ru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Предмет 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4. Предметом государственного контроля (надзора) является соблюдение аудиторской организацией, проводящей обязательный аудит бухгалтерской (финансовой) отчетности организаций, указанных в </w:t>
      </w:r>
      <w:hyperlink r:id="rId11" w:history="1">
        <w:r w:rsidRPr="004209C2">
          <w:rPr>
            <w:rFonts w:ascii="Times New Roman" w:hAnsi="Times New Roman" w:cs="Times New Roman"/>
            <w:color w:val="0000FF"/>
            <w:szCs w:val="22"/>
          </w:rPr>
          <w:t>части 3 статьи 5</w:t>
        </w:r>
      </w:hyperlink>
      <w:r w:rsidRPr="004209C2">
        <w:rPr>
          <w:rFonts w:ascii="Times New Roman" w:hAnsi="Times New Roman" w:cs="Times New Roman"/>
          <w:szCs w:val="22"/>
        </w:rPr>
        <w:t xml:space="preserve"> Федерального закона от 30 декабря 2008 г. N 307-ФЗ "Об аудиторской деятельности" (далее - аудиторская организация), требований Федерального </w:t>
      </w:r>
      <w:hyperlink r:id="rId12" w:history="1">
        <w:r w:rsidRPr="004209C2">
          <w:rPr>
            <w:rFonts w:ascii="Times New Roman" w:hAnsi="Times New Roman" w:cs="Times New Roman"/>
            <w:color w:val="0000FF"/>
            <w:szCs w:val="22"/>
          </w:rPr>
          <w:t>закона</w:t>
        </w:r>
      </w:hyperlink>
      <w:r w:rsidRPr="004209C2">
        <w:rPr>
          <w:rFonts w:ascii="Times New Roman" w:hAnsi="Times New Roman" w:cs="Times New Roman"/>
          <w:szCs w:val="22"/>
        </w:rPr>
        <w:t xml:space="preserve"> "Об аудиторской деятельности", стандартов аудиторской деятельности, правил независимости аудиторов и аудиторских организаций, </w:t>
      </w:r>
      <w:hyperlink r:id="rId13" w:history="1">
        <w:r w:rsidRPr="004209C2">
          <w:rPr>
            <w:rFonts w:ascii="Times New Roman" w:hAnsi="Times New Roman" w:cs="Times New Roman"/>
            <w:color w:val="0000FF"/>
            <w:szCs w:val="22"/>
          </w:rPr>
          <w:t>кодекса</w:t>
        </w:r>
      </w:hyperlink>
      <w:r w:rsidRPr="004209C2">
        <w:rPr>
          <w:rFonts w:ascii="Times New Roman" w:hAnsi="Times New Roman" w:cs="Times New Roman"/>
          <w:szCs w:val="22"/>
        </w:rPr>
        <w:t xml:space="preserve"> профессиональной этики аудиторов (далее - обязательные требования).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Права и обязанности должностных лиц при осуществлении</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 Должностные лица надзорного органа и его территориальных органов при осуществлении государственного контроля (надзора) имеют право:</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5.1. Запрашивать для проверки документацию аудиторской организации, связанную с соблюдением обязательных требований;</w:t>
      </w:r>
      <w:bookmarkStart w:id="1" w:name="_GoBack"/>
      <w:bookmarkEnd w:id="1"/>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5.2. Получать необходимые документы (заверенные копии документов), объяснения, справки и сведения по вопросам, возникающим во время исполнения государственной функции;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5.3. Осуществлять взаимодействие с органами государственного контроля (надзора), иными органами государственной власти и органами местного самоуправления, учреждениями и организациями, включая саморегулируемую организацию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5.4.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4" w:history="1">
        <w:r w:rsidRPr="004209C2">
          <w:rPr>
            <w:rFonts w:ascii="Times New Roman" w:hAnsi="Times New Roman" w:cs="Times New Roman"/>
            <w:color w:val="0000FF"/>
            <w:szCs w:val="22"/>
          </w:rPr>
          <w:t>законом</w:t>
        </w:r>
      </w:hyperlink>
      <w:r w:rsidRPr="004209C2">
        <w:rPr>
          <w:rFonts w:ascii="Times New Roman" w:hAnsi="Times New Roman" w:cs="Times New Roman"/>
          <w:szCs w:val="22"/>
        </w:rPr>
        <w:t xml:space="preserve"> от </w:t>
      </w:r>
      <w:r w:rsidRPr="004209C2">
        <w:rPr>
          <w:rFonts w:ascii="Times New Roman" w:hAnsi="Times New Roman" w:cs="Times New Roman"/>
          <w:szCs w:val="22"/>
        </w:rPr>
        <w:lastRenderedPageBreak/>
        <w:t>6 апреля 2011 г. N 63-ФЗ "Об электронной подписи" (Собрание законодательства Российской Федерации, 2011, N 15, ст. 2036; 2020, N 24, ст. 3755) в уполномоченные государственные органы и организации для подтверждения соблюдения или нарушения аудиторской организацией обязательных требований;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5.5.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аудиторскими организациями обязательных требований;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5.6. Применять в соответствии с положениями </w:t>
      </w:r>
      <w:hyperlink r:id="rId15" w:history="1">
        <w:r w:rsidRPr="004209C2">
          <w:rPr>
            <w:rFonts w:ascii="Times New Roman" w:hAnsi="Times New Roman" w:cs="Times New Roman"/>
            <w:color w:val="0000FF"/>
            <w:szCs w:val="22"/>
          </w:rPr>
          <w:t>части 6 статьи 20</w:t>
        </w:r>
      </w:hyperlink>
      <w:r w:rsidRPr="004209C2">
        <w:rPr>
          <w:rFonts w:ascii="Times New Roman" w:hAnsi="Times New Roman" w:cs="Times New Roman"/>
          <w:szCs w:val="22"/>
        </w:rPr>
        <w:t xml:space="preserve"> Федерального закона "Об аудиторской деятельности" в отношении аудиторской организации, допустившей нарушения обязательных требований,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5.7. Направлять в органы прокуратуры, другие правоохранительные и уполномоченные государственные органы материалы для решения вопроса о возбуждении дел об административных правонарушениях, уголовных дел при выявлении признаков правонарушений, преступлений, связанных с нарушением проверяемой аудиторской организацией законодательства Российской Федерации при осуществлении аудиторской деятельности, в соответствии с подведомственностью;</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аудиторских организаций к проведению мероприятий по осуществлению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5.9. Составлять при осуществлении государственного контроля (надзора) протоколы об административных правонарушениях в порядке и по основаниям, которые предусмотрены </w:t>
      </w:r>
      <w:hyperlink r:id="rId16" w:history="1">
        <w:r w:rsidRPr="004209C2">
          <w:rPr>
            <w:rFonts w:ascii="Times New Roman" w:hAnsi="Times New Roman" w:cs="Times New Roman"/>
            <w:color w:val="0000FF"/>
            <w:szCs w:val="22"/>
          </w:rPr>
          <w:t>Кодексом</w:t>
        </w:r>
      </w:hyperlink>
      <w:r w:rsidRPr="004209C2">
        <w:rPr>
          <w:rFonts w:ascii="Times New Roman" w:hAnsi="Times New Roman" w:cs="Times New Roman"/>
          <w:szCs w:val="22"/>
        </w:rPr>
        <w:t xml:space="preserve"> Российской Федерации об административных правонарушениях (Собрание законодательства Российской Федерации, 2002, N 1, ст. 1; Официальный интернет-портал правовой информации http://www.pravo.gov.ru, 31.07.2020).</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 Должностные лица надзорного органа и его территориальных органов при осуществлении государственного контроля (надзора) обязаны:</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 Своевременно и в полной мере исполнять полномочия по предупреждению, выявлению и пресечению нарушений обязательных требований;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6.2. Соблюдать права и законные интересы аудиторских организаций, в отношении которых проводится проверка;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6.3. Проводить проверку на основании приказа надзорного органа или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6.4. Проводить проверку только во время исполнения служебных обязанностей;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6.5. Доказывать обоснованность своих действий при их обжаловании аудиторской организацией в порядке, установленном законодательством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6.6. Соблюдать сроки осуществления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6.7. В объеме и в сроки, определенные </w:t>
      </w:r>
      <w:hyperlink r:id="rId17" w:history="1">
        <w:r w:rsidRPr="004209C2">
          <w:rPr>
            <w:rFonts w:ascii="Times New Roman" w:hAnsi="Times New Roman" w:cs="Times New Roman"/>
            <w:color w:val="0000FF"/>
            <w:szCs w:val="22"/>
          </w:rPr>
          <w:t>постановлением</w:t>
        </w:r>
      </w:hyperlink>
      <w:r w:rsidRPr="004209C2">
        <w:rPr>
          <w:rFonts w:ascii="Times New Roman" w:hAnsi="Times New Roman" w:cs="Times New Roman"/>
          <w:szCs w:val="22"/>
        </w:rP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2019, N 45, ст. 6351),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6.8. Не требовать от проверяемой аудиторской организации документы и иные сведения: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представление которых не предусмотрено законодательством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не относящиеся к предмету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8" w:history="1">
        <w:r w:rsidRPr="004209C2">
          <w:rPr>
            <w:rFonts w:ascii="Times New Roman" w:hAnsi="Times New Roman" w:cs="Times New Roman"/>
            <w:color w:val="0000FF"/>
            <w:szCs w:val="22"/>
          </w:rPr>
          <w:t>перечень</w:t>
        </w:r>
      </w:hyperlink>
      <w:r w:rsidRPr="004209C2">
        <w:rPr>
          <w:rFonts w:ascii="Times New Roman" w:hAnsi="Times New Roman" w:cs="Times New Roman"/>
          <w:szCs w:val="22"/>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2019, N 41, ст. 5737) (далее - перечень документов, утвержденный распоряжением Правительства Российской Федерации N 724-р);</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 имеющиеся в распоряжении саморегулируемой организации аудиторов и связанные с </w:t>
      </w:r>
      <w:r w:rsidRPr="004209C2">
        <w:rPr>
          <w:rFonts w:ascii="Times New Roman" w:hAnsi="Times New Roman" w:cs="Times New Roman"/>
          <w:szCs w:val="22"/>
        </w:rPr>
        <w:lastRenderedPageBreak/>
        <w:t>осуществлением (участием в осуществлении) проверяемой аудиторской организацией и аудиторами, являющимися ее работниками, аудиторской деятельности;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6.9. Истребовать в рамках межведомственного информационного взаимодействия документы и (или) информацию, включенные в </w:t>
      </w:r>
      <w:hyperlink r:id="rId19" w:history="1">
        <w:r w:rsidRPr="004209C2">
          <w:rPr>
            <w:rFonts w:ascii="Times New Roman" w:hAnsi="Times New Roman" w:cs="Times New Roman"/>
            <w:color w:val="0000FF"/>
            <w:szCs w:val="22"/>
          </w:rPr>
          <w:t>перечень</w:t>
        </w:r>
      </w:hyperlink>
      <w:r w:rsidRPr="004209C2">
        <w:rPr>
          <w:rFonts w:ascii="Times New Roman" w:hAnsi="Times New Roman" w:cs="Times New Roman"/>
          <w:szCs w:val="22"/>
        </w:rPr>
        <w:t xml:space="preserve">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6.10. Истребовать в рамках взаимодействия с саморегулируемой организацией аудиторов документы и (или) информацию имеющиеся в распоряжении саморегулируемой организации аудиторов и связанные с осуществлением (участием в осуществлении) проверяемой аудиторской организацией и аудиторами, являющимися ее работниками, аудиторской деятельности;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6.11. Знакомить руководителя, иное должностное лицо или уполномоченного представителя аудиторской организации (далее - руководитель или иное уполномоченное лицо аудиторской организации), с документами и (или) информацией, полученными в рамках межведомственного информационного взаимодействия, а также в рамках взаимодействия с саморегулируемой организацией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6.12. Не препятствовать руководителю или иному уполномоченному лицу аудиторской организации присутствовать при проведении проверки и давать разъяснения по вопросам, относящимся к предмету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6.13. Предоставлять руководителю или иному уполномоченному лицу аудиторской организации, присутствующим при проведении проверки, информацию и документы, относящиеся к предмету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6.14. Знакомить руководителя или иное уполномоченное лицо аудиторской организации с вопросами, относящимися к предмету проверки, требующими пояснений руководителя или иного уполномоченного лица аудиторской организации, не позднее чем за один рабочий день до проведения опроса;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6.15. Знакомить руководителя или иное уполномоченное лицо аудиторской организации с результатами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6.16. Перед началом проведения выездной проверки по просьбе руководителя или иного уполномоченного лица аудиторской организации ознакомить их с положениями Административного регламента осуществления Федеральным казначейством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20" w:history="1">
        <w:r w:rsidRPr="004209C2">
          <w:rPr>
            <w:rFonts w:ascii="Times New Roman" w:hAnsi="Times New Roman" w:cs="Times New Roman"/>
            <w:color w:val="0000FF"/>
            <w:szCs w:val="22"/>
          </w:rPr>
          <w:t>части 3 статьи 5</w:t>
        </w:r>
      </w:hyperlink>
      <w:r w:rsidRPr="004209C2">
        <w:rPr>
          <w:rFonts w:ascii="Times New Roman" w:hAnsi="Times New Roman" w:cs="Times New Roman"/>
          <w:szCs w:val="22"/>
        </w:rPr>
        <w:t xml:space="preserve"> Федерального закона от 30 декабря 2008 г. N 307-ФЗ "Об аудиторской деятельности" (далее - Административный регламент), в соответствии с которыми проводится проверка;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6.17. Осуществлять запись о проведенной проверке в журнале учета проверок в случае его наличия у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6.18. Проводить мероприятия, направленные на профилактику нарушений обязательных требований;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6.19. Уведомлять саморегулируемую организацию аудиторов, членом которой является аудиторская организация, о начале проведения проверки и, в случае выявления нарушений, сообщать в саморегулируемую организацию о выявленных нарушениях;</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6.20. Соблюдать требование об обеспечении конфиденциальности сведений и документов, составляющих аудиторскую тайну.</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Права и обязанности лиц, в отношении которых осуществляются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мероприятия по государственному контролю (надзору)</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 К лицам, в отношении которых осуществляются мероприятия по государственному контролю (надзору), относятся аудиторские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 Руководитель или иные уполномоченные лица аудиторской организации, в отношении которой осуществляются мероприятия по государственному контролю (надзору), вправе:</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8.1. Непосредственно присутствовать при проведении проверки, давать объяснения по вопросам, относящимся к предмету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8.2. Получать от надзорного органа или его территориального органа, должностных лиц надзорного органа или его территориального органа информацию, которая относится к предмету мероприятия по государственному контролю (надзору);</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lastRenderedPageBreak/>
        <w:t>8.3. Знакомиться с документами и (или) информацией, полученными надзорным органом или его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8.4. Представлять при проведении проверки документы и (или) информацию, запрашиваемые в рамках межведомственного информационного взаимодействия, а также в рамках взаимодействия с саморегулируемой организацией аудиторов, в надзорный орган или его территориальный орган по собственной инициативе;</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8.6. Требовать в соответствии с </w:t>
      </w:r>
      <w:hyperlink r:id="rId21" w:history="1">
        <w:r w:rsidRPr="004209C2">
          <w:rPr>
            <w:rFonts w:ascii="Times New Roman" w:hAnsi="Times New Roman" w:cs="Times New Roman"/>
            <w:color w:val="0000FF"/>
            <w:szCs w:val="22"/>
          </w:rPr>
          <w:t>пунктом 1 статьи 22</w:t>
        </w:r>
      </w:hyperlink>
      <w:r w:rsidRPr="004209C2">
        <w:rPr>
          <w:rFonts w:ascii="Times New Roman" w:hAnsi="Times New Roman" w:cs="Times New Roman"/>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возмещение вреда, причиненного при осуществлении государственного контроля (надзора), включая упущенную выгоду (неполученный доход);</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8.7. Обжаловать действия (бездействие) должностных лиц надзорного органа или территориального органа, повлекшие за собой нарушение прав аудиторской организации при проведении проверки, в административном и (или) судебном порядке в соответствии с законодательством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 Лица, в отношении которых осуществляются мероприятия по государственному контролю (надзору), обязаны:</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9.1. Обеспечить присутствие руководителя или иного уполномоченного лица аудиторской организации при проведении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9.2. Не препятствовать проведению проверок и не уклоняться от их проведения;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9.3. Предоставлять по запросам должностных лиц надзорного органа или его территориального органа, проводящих проверку, относящуюся к предмету проверки информацию (документы, сведения), включая их заверенные копии, письменные пояснения в течение десяти рабочих дней со дня получения запроса (при проведении мероприятий по осуществлению контроля (надзора) в форме документарных проверок), в течение двух рабочих дней со дня получения запроса (при проведении мероприятий по осуществлению контроля (надзора) в форме выездных проверок), возможность ознакомиться с документами, связанными с целями, задачами и предметом выездной проверки, и обеспечить доступ проводящих выездную проверку должностных лип и участвующих в выездной проверке экспертов, представителей экспертных организаций в помещения и территории, которые занимает аудиторская организация, в отношении которой проводится мероприятие по осуществлению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9.4. Предоставлять места для осуществления государственного контроля (надзора) в период проведения выездной проверки в служебном помещении по месту нахождения аудиторской организации и (или) по месту фактического осуществления ее деятельности, в том числе в случае проведения выездной проверки в филиале аудиторской организации - в служебном помещении по месту нахождения ее филиала;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9.5. Принимать меры, направленные на устранение выявленных по результатам мероприятия по контролю нарушений обязательных требований.</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Описание результата осуществления государственного</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 Осуществление государственного контроля (надзора) завершается: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10.1. В случае проведения проверки - составлением и вручением (отправлением) акта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lastRenderedPageBreak/>
        <w:t>10.2. В случае невозможности проведения проверки - составлением и вручением (отправлением) акта о невозможности проведения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10.3. Заключением надзорного органа (территориального органа) к возражениям аудиторской организации на акт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10.4. Применением меры воздействия в отношении аудиторской организации, допустившей нарушения обязательных требований;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10.5. Подготовкой и направлением в соответствующие органы материалов при выявлении в ходе проведения мероприятий по осуществлению государственного контроля (надзора)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признаков административных правонарушений или преступлений, относящихся к компетенции правоохранительных органов, а также подготовкой и направлением в судебные органы документов и материалов, рассмотрение которых входит в их компетенцию.</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Исчерпывающий перечень документов и (или) информации,</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необходимых для осуществления государственного контроля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(надзора) и достижения целей и задач проведения проверки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11. Документы и иные сведения, которые необходимо представить аудиторской организации для осуществления государственного контроля (надзора) и достижения целей и задач проведения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11.1. Документы, удостоверяющие личность работника аудиторской организации, которому по договору переданы полномочия единоличного исполнительного органа аудиторской организации, члена коллегиального исполнительного органа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11.2. Учредительные документы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11.3. Список аудиторов, являющихся работниками аудиторской организации на основании трудовых договоров;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11.4. Список членов коллегиального исполнительного органа аудиторской организации с указанием кто из них является аудитором;</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11.5. Список бенефициарных владельцев и лиц, контролирующих деятельность аудиторской организации, учредителей (участников) аудиторской организации, являющихся аудиторами и аудиторскими организациями, с приложенными к нему документами, подтверждающими размеры долей указанных лиц в уставном (складочном) капитале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11.6. Документы, подтверждающие прохождение внешнего контроля качества работы со стороны саморегулируемой организации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11.7. Документы, являющиеся основанием для оказания аудиторских услуг, включая договоры (соглашения, контракты, конкурсная документация), документы, подтверждающие полномочия лица, действующего от имени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11.8. Документы, на основании которых может быть установлено близкое родство или свойство руководителя, иных должностных лиц аудиторской организации с учредителями (участниками) </w:t>
      </w:r>
      <w:proofErr w:type="spellStart"/>
      <w:r w:rsidRPr="004209C2">
        <w:rPr>
          <w:rFonts w:ascii="Times New Roman" w:hAnsi="Times New Roman" w:cs="Times New Roman"/>
          <w:szCs w:val="22"/>
        </w:rPr>
        <w:t>аудируемых</w:t>
      </w:r>
      <w:proofErr w:type="spellEnd"/>
      <w:r w:rsidRPr="004209C2">
        <w:rPr>
          <w:rFonts w:ascii="Times New Roman" w:hAnsi="Times New Roman" w:cs="Times New Roman"/>
          <w:szCs w:val="22"/>
        </w:rPr>
        <w:t xml:space="preserve">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и иные документы, предусмотренные законодательством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11.9. Информацию (документы, сведения), связанные с оказываемыми аудиторской организацией услугами, включая сведения о выпущенных аудиторской организацией за проверяемый период аудиторских заключениях (отчетах), заключенных в проверяемом периоде договорах на оказание сопутствующих и прочих связанных с аудиторской деятельностью услуг, программы проверок, отчеты, аудиторские заключения, рабочие документы аудитора со всеми прилагаемыми к ним документами (включая отчетность </w:t>
      </w:r>
      <w:proofErr w:type="spellStart"/>
      <w:r w:rsidRPr="004209C2">
        <w:rPr>
          <w:rFonts w:ascii="Times New Roman" w:hAnsi="Times New Roman" w:cs="Times New Roman"/>
          <w:szCs w:val="22"/>
        </w:rPr>
        <w:t>аудируемого</w:t>
      </w:r>
      <w:proofErr w:type="spellEnd"/>
      <w:r w:rsidRPr="004209C2">
        <w:rPr>
          <w:rFonts w:ascii="Times New Roman" w:hAnsi="Times New Roman" w:cs="Times New Roman"/>
          <w:szCs w:val="22"/>
        </w:rPr>
        <w:t xml:space="preserve"> лица), методики, инструкции, положения, формы рабочих документов, материалы о проведении контроля качества работы, сведения о проведении мониторинга контроля качества аудиторской организации, документацию системы контроля качества, в том числе документы сети аудиторских организаций в случае, когда аудиторская организация является сетевой, материалы по проверке независимости и соблюдения этических норм, документы о повышении квалификации аудиторов, статистическую отчетность, </w:t>
      </w:r>
      <w:r w:rsidRPr="004209C2">
        <w:rPr>
          <w:rFonts w:ascii="Times New Roman" w:hAnsi="Times New Roman" w:cs="Times New Roman"/>
          <w:szCs w:val="22"/>
        </w:rPr>
        <w:lastRenderedPageBreak/>
        <w:t>выписки по счетам бухгалтерского учета, сведения по организации хранения документации, работе со сведениями, составляющими государственную тайну.</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12.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и (или) территориальным органом в соответствии с </w:t>
      </w:r>
      <w:hyperlink r:id="rId22" w:history="1">
        <w:r w:rsidRPr="004209C2">
          <w:rPr>
            <w:rFonts w:ascii="Times New Roman" w:hAnsi="Times New Roman" w:cs="Times New Roman"/>
            <w:color w:val="0000FF"/>
            <w:szCs w:val="22"/>
          </w:rPr>
          <w:t>перечнем</w:t>
        </w:r>
      </w:hyperlink>
      <w:r w:rsidRPr="004209C2">
        <w:rPr>
          <w:rFonts w:ascii="Times New Roman" w:hAnsi="Times New Roman" w:cs="Times New Roman"/>
          <w:szCs w:val="22"/>
        </w:rPr>
        <w:t xml:space="preserve"> документов, утвержденным распоряжением Правительства Российской Федерации N 724-р, запрашивается следующая информация: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12.1. Сведения из бухгалтерской (финансовой) отчетности;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12.2. Сведения о кодах по Общероссийскому классификатору предприятий и организаций (ОКПО) и взаимосвязанных с ним общероссийских классификаторов административно-территориального деления </w:t>
      </w:r>
      <w:hyperlink r:id="rId23" w:history="1">
        <w:r w:rsidRPr="004209C2">
          <w:rPr>
            <w:rFonts w:ascii="Times New Roman" w:hAnsi="Times New Roman" w:cs="Times New Roman"/>
            <w:color w:val="0000FF"/>
            <w:szCs w:val="22"/>
          </w:rPr>
          <w:t>(ОКАТО)</w:t>
        </w:r>
      </w:hyperlink>
      <w:r w:rsidRPr="004209C2">
        <w:rPr>
          <w:rFonts w:ascii="Times New Roman" w:hAnsi="Times New Roman" w:cs="Times New Roman"/>
          <w:szCs w:val="22"/>
        </w:rPr>
        <w:t xml:space="preserve">, территорий муниципальных образований </w:t>
      </w:r>
      <w:hyperlink r:id="rId24" w:history="1">
        <w:r w:rsidRPr="004209C2">
          <w:rPr>
            <w:rFonts w:ascii="Times New Roman" w:hAnsi="Times New Roman" w:cs="Times New Roman"/>
            <w:color w:val="0000FF"/>
            <w:szCs w:val="22"/>
          </w:rPr>
          <w:t>(ОКТМО)</w:t>
        </w:r>
      </w:hyperlink>
      <w:r w:rsidRPr="004209C2">
        <w:rPr>
          <w:rFonts w:ascii="Times New Roman" w:hAnsi="Times New Roman" w:cs="Times New Roman"/>
          <w:szCs w:val="22"/>
        </w:rPr>
        <w:t xml:space="preserve">, форм собственности </w:t>
      </w:r>
      <w:hyperlink r:id="rId25" w:history="1">
        <w:r w:rsidRPr="004209C2">
          <w:rPr>
            <w:rFonts w:ascii="Times New Roman" w:hAnsi="Times New Roman" w:cs="Times New Roman"/>
            <w:color w:val="0000FF"/>
            <w:szCs w:val="22"/>
          </w:rPr>
          <w:t>(ОКФС)</w:t>
        </w:r>
      </w:hyperlink>
      <w:r w:rsidRPr="004209C2">
        <w:rPr>
          <w:rFonts w:ascii="Times New Roman" w:hAnsi="Times New Roman" w:cs="Times New Roman"/>
          <w:szCs w:val="22"/>
        </w:rPr>
        <w:t xml:space="preserve">, организационно-правовых форм </w:t>
      </w:r>
      <w:hyperlink r:id="rId26" w:history="1">
        <w:r w:rsidRPr="004209C2">
          <w:rPr>
            <w:rFonts w:ascii="Times New Roman" w:hAnsi="Times New Roman" w:cs="Times New Roman"/>
            <w:color w:val="0000FF"/>
            <w:szCs w:val="22"/>
          </w:rPr>
          <w:t>(ОКОПФ)</w:t>
        </w:r>
      </w:hyperlink>
      <w:r w:rsidRPr="004209C2">
        <w:rPr>
          <w:rFonts w:ascii="Times New Roman" w:hAnsi="Times New Roman" w:cs="Times New Roman"/>
          <w:szCs w:val="22"/>
        </w:rPr>
        <w:t xml:space="preserve">, органов государственной власти и управления </w:t>
      </w:r>
      <w:hyperlink r:id="rId27" w:history="1">
        <w:r w:rsidRPr="004209C2">
          <w:rPr>
            <w:rFonts w:ascii="Times New Roman" w:hAnsi="Times New Roman" w:cs="Times New Roman"/>
            <w:color w:val="0000FF"/>
            <w:szCs w:val="22"/>
          </w:rPr>
          <w:t>(ОКОГУ)</w:t>
        </w:r>
      </w:hyperlink>
      <w:r w:rsidRPr="004209C2">
        <w:rPr>
          <w:rFonts w:ascii="Times New Roman" w:hAnsi="Times New Roman" w:cs="Times New Roman"/>
          <w:szCs w:val="22"/>
        </w:rPr>
        <w:t>, установленных организациям и индивидуальным предпринимателям органами государственной статистики;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12.3. Сведения из Единого государственного реестра юридических лиц;</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12.4. Сведения о среднесписочной численности работников за предшествующий календарный год;</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12.5. Сведения о наличии (отсутствии) судимости и (или) факта уголовного преследования либо прекращении уголовного преследования, о нахождении в розыске руководителя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12.6. Сведения из единого реестра субъектов малого и среднего предпринимательства.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13. В рамках взаимодействия с саморегулируемой организацией аудиторов надзорным органом и (или) территориальным органом запрашиваются имеющиеся в распоряжении саморегулируемой организации аудиторов документы и (или) информация об аудиторской организации и аудиторах, являющихся ее работниками, связанные с осуществлением (участием в осуществлении) указанными лицами аудиторской деятельности, включая копии решений органов управления и специализированных органов саморегулируемой организации аудиторов, квалификационных аттестатов аудиторов, документов, подтверждающих прохождение аудиторами ежегодного обучения по программам повышения квалификации, членство аудиторской организации и аудиторов, являющихся ее работниками в саморегулируемой организации аудиторов, прохождение внешнего контроля качества работы со стороны саморегулируемой организации аудиторов.</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1"/>
        <w:rPr>
          <w:rFonts w:ascii="Times New Roman" w:hAnsi="Times New Roman" w:cs="Times New Roman"/>
          <w:szCs w:val="22"/>
        </w:rPr>
      </w:pPr>
      <w:r w:rsidRPr="004209C2">
        <w:rPr>
          <w:rFonts w:ascii="Times New Roman" w:hAnsi="Times New Roman" w:cs="Times New Roman"/>
          <w:szCs w:val="22"/>
        </w:rPr>
        <w:t>II. Требования к порядку осуществления государственного</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Порядок информирования об исполнении функции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14. Информация об условиях и порядке осуществления государственного контроля (надзора), в том числе справочные телефоны, режим работы надзорного органа и его территориальных органов, предоставляется непосредственно в помещениях надзорного органа и его территориальных органов в общедоступных местах с использованием </w:t>
      </w:r>
      <w:proofErr w:type="spellStart"/>
      <w:r w:rsidRPr="004209C2">
        <w:rPr>
          <w:rFonts w:ascii="Times New Roman" w:hAnsi="Times New Roman" w:cs="Times New Roman"/>
          <w:szCs w:val="22"/>
        </w:rPr>
        <w:t>инфоматов</w:t>
      </w:r>
      <w:proofErr w:type="spellEnd"/>
      <w:r w:rsidRPr="004209C2">
        <w:rPr>
          <w:rFonts w:ascii="Times New Roman" w:hAnsi="Times New Roman" w:cs="Times New Roman"/>
          <w:szCs w:val="22"/>
        </w:rPr>
        <w:t>, информационных стендов, компьютеров общего пользования, а также по справочным телефонам, на официальном сайте надзорного органа и сайтах его территориальных органов, в федеральном реестре и на Едином портале.</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15. На официальном сайте надзорного органа и сайтах его территориальных органов размещается следующая информация: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15.1. Нормативные правовые акты и методические документы, регулирующие осуществление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15.2. Местонахождение, график (режим) работы, номера телефонов, адрес надзорного органа (его территориального органа), информация о его территориальных органах и режиме их работы;</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15.3. План проведения надзорным органом и его территориальными органами плановых мероприятий по осуществлению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16. Информация об условиях и порядке осуществления государственного контроля (надзора) может предоставляться по обращениям заинтересованных лиц, направляемым по почтовому адресу или адресу электронной почты надзорного органа или его территориального органа (далее - </w:t>
      </w:r>
      <w:r w:rsidRPr="004209C2">
        <w:rPr>
          <w:rFonts w:ascii="Times New Roman" w:hAnsi="Times New Roman" w:cs="Times New Roman"/>
          <w:szCs w:val="22"/>
        </w:rPr>
        <w:lastRenderedPageBreak/>
        <w:t>заинтересованное лицо, заявитель).</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Сведения о размере платы за услуги организации</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(организаций), участвующей (участвующих) в исполнении</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государственного контроля (надзора), взимаемой с лица,</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в отношении которого проводятся мероприятия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по осуществлению государственного</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17. Плата с лица, в отношении которого проводятся мероприятия по осуществлению государственного контроля (надзора), не взимается.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Срок осуществления 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18. Общий срок осуществления государственного контроля (надзора) составляет не более ста двадцати трех рабочих дней, а для аудиторских организаций, являющихся субъектами малого предпринимательства - не более ста трех рабочих дней.</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1"/>
        <w:rPr>
          <w:rFonts w:ascii="Times New Roman" w:hAnsi="Times New Roman" w:cs="Times New Roman"/>
          <w:szCs w:val="22"/>
        </w:rPr>
      </w:pPr>
      <w:r w:rsidRPr="004209C2">
        <w:rPr>
          <w:rFonts w:ascii="Times New Roman" w:hAnsi="Times New Roman" w:cs="Times New Roman"/>
          <w:szCs w:val="22"/>
        </w:rPr>
        <w:t>III. Состав, последовательность и сроки выполнения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административных процедур (действий), требования к порядку</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их выполнения, в том числе особенности выполнения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административных процедур (действий)</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в электронной форме</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Исчерпывающий перечень административных процедур</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bookmarkStart w:id="2" w:name="P188"/>
      <w:bookmarkEnd w:id="2"/>
      <w:r w:rsidRPr="004209C2">
        <w:rPr>
          <w:rFonts w:ascii="Times New Roman" w:hAnsi="Times New Roman" w:cs="Times New Roman"/>
          <w:szCs w:val="22"/>
        </w:rPr>
        <w:t>19. Административный регламент предусматривает выполнение следующих административных процедур:</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19.1. Назначение и подготовка мероприятий по осуществлению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19.2. Проведение мероприятий по осуществлению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19.3. Применение мер воздействия по результатам мероприятий по осуществлению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20. В рамках проведения административных процедур, указанных в </w:t>
      </w:r>
      <w:hyperlink w:anchor="P188" w:history="1">
        <w:r w:rsidRPr="004209C2">
          <w:rPr>
            <w:rFonts w:ascii="Times New Roman" w:hAnsi="Times New Roman" w:cs="Times New Roman"/>
            <w:color w:val="0000FF"/>
            <w:szCs w:val="22"/>
          </w:rPr>
          <w:t>пункте 19</w:t>
        </w:r>
      </w:hyperlink>
      <w:r w:rsidRPr="004209C2">
        <w:rPr>
          <w:rFonts w:ascii="Times New Roman" w:hAnsi="Times New Roman" w:cs="Times New Roman"/>
          <w:szCs w:val="22"/>
        </w:rPr>
        <w:t xml:space="preserve"> Административного регламента осуществляется административное действие по получению документов и (или) информации,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 в пределах максимальных сроков, установленных </w:t>
      </w:r>
      <w:hyperlink w:anchor="P213" w:history="1">
        <w:r w:rsidRPr="004209C2">
          <w:rPr>
            <w:rFonts w:ascii="Times New Roman" w:hAnsi="Times New Roman" w:cs="Times New Roman"/>
            <w:color w:val="0000FF"/>
            <w:szCs w:val="22"/>
          </w:rPr>
          <w:t>пунктами 33</w:t>
        </w:r>
      </w:hyperlink>
      <w:r w:rsidRPr="004209C2">
        <w:rPr>
          <w:rFonts w:ascii="Times New Roman" w:hAnsi="Times New Roman" w:cs="Times New Roman"/>
          <w:szCs w:val="22"/>
        </w:rPr>
        <w:t xml:space="preserve">, </w:t>
      </w:r>
      <w:hyperlink w:anchor="P232" w:history="1">
        <w:r w:rsidRPr="004209C2">
          <w:rPr>
            <w:rFonts w:ascii="Times New Roman" w:hAnsi="Times New Roman" w:cs="Times New Roman"/>
            <w:color w:val="0000FF"/>
            <w:szCs w:val="22"/>
          </w:rPr>
          <w:t>37</w:t>
        </w:r>
      </w:hyperlink>
      <w:r w:rsidRPr="004209C2">
        <w:rPr>
          <w:rFonts w:ascii="Times New Roman" w:hAnsi="Times New Roman" w:cs="Times New Roman"/>
          <w:szCs w:val="22"/>
        </w:rPr>
        <w:t xml:space="preserve">, </w:t>
      </w:r>
      <w:hyperlink w:anchor="P282" w:history="1">
        <w:r w:rsidRPr="004209C2">
          <w:rPr>
            <w:rFonts w:ascii="Times New Roman" w:hAnsi="Times New Roman" w:cs="Times New Roman"/>
            <w:color w:val="0000FF"/>
            <w:szCs w:val="22"/>
          </w:rPr>
          <w:t>57</w:t>
        </w:r>
      </w:hyperlink>
      <w:r w:rsidRPr="004209C2">
        <w:rPr>
          <w:rFonts w:ascii="Times New Roman" w:hAnsi="Times New Roman" w:cs="Times New Roman"/>
          <w:szCs w:val="22"/>
        </w:rPr>
        <w:t xml:space="preserve"> Административного регламента, в соответствии с характером проводимых административных процедур.</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Назначение и подготовка мероприятий по осуществлению</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21. Основанием для начала административной процедуры по назначению и подготовке мероприятий по осуществлению государственного контроля (надзора) является решение руководителя надзорного органа (руководителя его территориального органа) о проведении мероприятия по осуществлению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22. Мероприятия по осуществлению контроля (надзора) проводятся в форме документарных или выездных (плановых и внеплановых) внешних проверок качества работы аудиторских организаций (далее в совокупности - проверка) в порядке, установленном соответственно </w:t>
      </w:r>
      <w:hyperlink r:id="rId28" w:history="1">
        <w:r w:rsidRPr="004209C2">
          <w:rPr>
            <w:rFonts w:ascii="Times New Roman" w:hAnsi="Times New Roman" w:cs="Times New Roman"/>
            <w:color w:val="0000FF"/>
            <w:szCs w:val="22"/>
          </w:rPr>
          <w:t>статьей 11</w:t>
        </w:r>
      </w:hyperlink>
      <w:r w:rsidRPr="004209C2">
        <w:rPr>
          <w:rFonts w:ascii="Times New Roman" w:hAnsi="Times New Roman" w:cs="Times New Roman"/>
          <w:szCs w:val="22"/>
        </w:rPr>
        <w:t xml:space="preserve"> и </w:t>
      </w:r>
      <w:hyperlink r:id="rId29" w:history="1">
        <w:r w:rsidRPr="004209C2">
          <w:rPr>
            <w:rFonts w:ascii="Times New Roman" w:hAnsi="Times New Roman" w:cs="Times New Roman"/>
            <w:color w:val="0000FF"/>
            <w:szCs w:val="22"/>
          </w:rPr>
          <w:t>статьей 12</w:t>
        </w:r>
      </w:hyperlink>
      <w:r w:rsidRPr="004209C2">
        <w:rPr>
          <w:rFonts w:ascii="Times New Roman" w:hAnsi="Times New Roman" w:cs="Times New Roman"/>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27, ст. 4210).</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23. Выездные проверки проводятся по месту нахождения проверяемой аудиторской организации или ее филиала (при проверке аудиторской организации в части деятельности ее филиала) и (или) по месту фактического осуществления их деятельности.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lastRenderedPageBreak/>
        <w:t>24. Документарные проверки проводятся по месту нахождения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25. Основанием для проведения плановых проверок являются ежегодные планы надзорного органа и его территориальных органов проведения плановых проверок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30" w:history="1">
        <w:r w:rsidRPr="004209C2">
          <w:rPr>
            <w:rFonts w:ascii="Times New Roman" w:hAnsi="Times New Roman" w:cs="Times New Roman"/>
            <w:color w:val="0000FF"/>
            <w:szCs w:val="22"/>
          </w:rPr>
          <w:t>части 3 статьи 5</w:t>
        </w:r>
      </w:hyperlink>
      <w:r w:rsidRPr="004209C2">
        <w:rPr>
          <w:rFonts w:ascii="Times New Roman" w:hAnsi="Times New Roman" w:cs="Times New Roman"/>
          <w:szCs w:val="22"/>
        </w:rPr>
        <w:t xml:space="preserve"> Федерального закона N 307-ФЗ "Об аудиторской деятельности", утверждаемые руководителем надзорного органа или руководителями его территориальных органов (далее - план деятельности надзорного органа, план деятельности территориального органа соответственно).</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26. Плановые проверки аудиторских организаций назначаются не чаще одного раза в три года начиная с календарного года, следующего за годом внесения сведений об аудиторской организации в контрольный экземпляр реестра аудиторов и аудиторских организаций саморегулируемых организаций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26.1. Подготовка ежегодного плана деятельности надзорного органа (плана деятельности территориального органа), его представление в органы прокуратуры и согласование осуществляются в соответствии с </w:t>
      </w:r>
      <w:hyperlink r:id="rId31" w:history="1">
        <w:r w:rsidRPr="004209C2">
          <w:rPr>
            <w:rFonts w:ascii="Times New Roman" w:hAnsi="Times New Roman" w:cs="Times New Roman"/>
            <w:color w:val="0000FF"/>
            <w:szCs w:val="22"/>
          </w:rPr>
          <w:t>Правилами</w:t>
        </w:r>
      </w:hyperlink>
      <w:r w:rsidRPr="004209C2">
        <w:rPr>
          <w:rFonts w:ascii="Times New Roman" w:hAnsi="Times New Roman" w:cs="Times New Roman"/>
          <w:szCs w:val="22"/>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(Собрание законодательства Российской Федерации, 2010, N 28, ст. 3706; 2020, N 25, ст. 3908).</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26.2. План деятельности надзорного органа (план деятельности территориального органа) размещается на официальном сайте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27. Основанием для проведения внеплановой проверки является: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27.1. Поданная в надзорный орган (его территориальный орган) жалоба на действия (бездействие) аудиторской организации, нарушающие обязательные требования;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27.2. Истечение срока исполнения аудиторской организацией предписания, обязывающего ее устранить выявленные нарушения обязательных требований, вынесенного по результатам проверки аудиторской организации, и устанавливающего сроки устранения данных нарушений.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28. Должностными лицами надзорного органа или его территориального органа, уполномоченными на проведение мероприятий по осуществлению государственного контроля (надзора), являются руководитель надзорного органа или руководитель его территориального органа, заместители руководителя надзорного органа или его территориального органа, начальник и заместители начальника, федеральные государственные гражданские служащие структурного подразделения надзорного органа или его территориального органа, уполномоченного на осуществление государственного контроля (надзора), а также иные федеральные государственные гражданские служащие надзорного органа или его территориального органа (далее - уполномоченные лица), в отношении которых отсутствуют получаемые в соответствии с законодательством Российской Федерации о федеральной государственной гражданской службе в Российской Федерации и законодательством Российской Федерации о противодействии коррупции сведения о наличии у федерального государственного гражданского служащего конфликта интересов.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29. Ответственные должностные лица надзорного органа или его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32" w:history="1">
        <w:r w:rsidRPr="004209C2">
          <w:rPr>
            <w:rFonts w:ascii="Times New Roman" w:hAnsi="Times New Roman" w:cs="Times New Roman"/>
            <w:color w:val="0000FF"/>
            <w:szCs w:val="22"/>
          </w:rPr>
          <w:t>Правилами</w:t>
        </w:r>
      </w:hyperlink>
      <w:r w:rsidRPr="004209C2">
        <w:rPr>
          <w:rFonts w:ascii="Times New Roman" w:hAnsi="Times New Roman" w:cs="Times New Roman"/>
          <w:szCs w:val="22"/>
        </w:rPr>
        <w:t xml:space="preserve"> формирования и ведения единого реестра проверок, вносят в единый реестр проверок сведения о проведении проверки, информацию об уведомлении аудиторской организации о проведении проверки (с указанием даты и способа уведомления в случаях, предусмотренных Федеральным </w:t>
      </w:r>
      <w:hyperlink r:id="rId33" w:history="1">
        <w:r w:rsidRPr="004209C2">
          <w:rPr>
            <w:rFonts w:ascii="Times New Roman" w:hAnsi="Times New Roman" w:cs="Times New Roman"/>
            <w:color w:val="0000FF"/>
            <w:szCs w:val="22"/>
          </w:rPr>
          <w:t>законом</w:t>
        </w:r>
      </w:hyperlink>
      <w:r w:rsidRPr="004209C2">
        <w:rPr>
          <w:rFonts w:ascii="Times New Roman" w:hAnsi="Times New Roman" w:cs="Times New Roman"/>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результатах проверки, информацию о мерах, принятых по результатам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30. Список ответственных должностных лиц надзорного органа или его территориального органа, уполномоченных на внесение информации в единый реестр проверок, устанавливается приказом Федерального казначейства или приказом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31. Мероприятие по осуществлению государственного контроля (надзора) проводится уполномоченными лицами (далее - группа инспекторов). Группу инспекторов возглавляет руководитель группы инспекторов. В качестве руководителя группы инспекторов определяется федеральный государственный гражданский служащий структурного подразделения надзорного </w:t>
      </w:r>
      <w:r w:rsidRPr="004209C2">
        <w:rPr>
          <w:rFonts w:ascii="Times New Roman" w:hAnsi="Times New Roman" w:cs="Times New Roman"/>
          <w:szCs w:val="22"/>
        </w:rPr>
        <w:lastRenderedPageBreak/>
        <w:t>органа (его территориального органа), наделенный правом составления протоколов об административных правонарушениях. Группа инспекторов должна состоять не менее чем из двух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 Состав группы инспекторов определяется на основе задач проверки, сроков проверки, объема предполагаемых мероприятий по контролю, места нахождения проверяемой аудиторской организации (ее филиала).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32. Решение о проведении проверки оформляется приказом надзорного органа или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bookmarkStart w:id="3" w:name="P213"/>
      <w:bookmarkEnd w:id="3"/>
      <w:r w:rsidRPr="004209C2">
        <w:rPr>
          <w:rFonts w:ascii="Times New Roman" w:hAnsi="Times New Roman" w:cs="Times New Roman"/>
          <w:szCs w:val="22"/>
        </w:rPr>
        <w:t>33. Срок выполнения административной процедуры назначения и подготовки мероприятий по осуществлению государственного контроля (надзора) не может превышать пяти рабочих дней.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34. Административная процедура предусматривает следующие административные действия, продолжительность их выполнения: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34.1. Издание приказа надзорного органа (его территориального органа) о проведении проверки (далее - приказ надзорного органа (его территориального органа)) в пределах установленного максимального срока для проведения административной процедуры, указанного в </w:t>
      </w:r>
      <w:hyperlink w:anchor="P213" w:history="1">
        <w:r w:rsidRPr="004209C2">
          <w:rPr>
            <w:rFonts w:ascii="Times New Roman" w:hAnsi="Times New Roman" w:cs="Times New Roman"/>
            <w:color w:val="0000FF"/>
            <w:szCs w:val="22"/>
          </w:rPr>
          <w:t>пункте 33</w:t>
        </w:r>
      </w:hyperlink>
      <w:r w:rsidRPr="004209C2">
        <w:rPr>
          <w:rFonts w:ascii="Times New Roman" w:hAnsi="Times New Roman" w:cs="Times New Roman"/>
          <w:szCs w:val="22"/>
        </w:rPr>
        <w:t xml:space="preserve"> Административного регламента;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34.2. Оформление на основании приказа надзорного органа (его территориального органа) удостоверения на проведение выездной проверки в пределах установленного максимального срока для проведения административной процедуры, указанного в </w:t>
      </w:r>
      <w:hyperlink w:anchor="P213" w:history="1">
        <w:r w:rsidRPr="004209C2">
          <w:rPr>
            <w:rFonts w:ascii="Times New Roman" w:hAnsi="Times New Roman" w:cs="Times New Roman"/>
            <w:color w:val="0000FF"/>
            <w:szCs w:val="22"/>
          </w:rPr>
          <w:t>пункте 33</w:t>
        </w:r>
      </w:hyperlink>
      <w:r w:rsidRPr="004209C2">
        <w:rPr>
          <w:rFonts w:ascii="Times New Roman" w:hAnsi="Times New Roman" w:cs="Times New Roman"/>
          <w:szCs w:val="22"/>
        </w:rPr>
        <w:t xml:space="preserve"> Административного регламента;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34.3. Утверждение программы проверки в пределах установленного максимального срока для проведения административной процедуры, указанного в </w:t>
      </w:r>
      <w:hyperlink w:anchor="P213" w:history="1">
        <w:r w:rsidRPr="004209C2">
          <w:rPr>
            <w:rFonts w:ascii="Times New Roman" w:hAnsi="Times New Roman" w:cs="Times New Roman"/>
            <w:color w:val="0000FF"/>
            <w:szCs w:val="22"/>
          </w:rPr>
          <w:t>пункте 33</w:t>
        </w:r>
      </w:hyperlink>
      <w:r w:rsidRPr="004209C2">
        <w:rPr>
          <w:rFonts w:ascii="Times New Roman" w:hAnsi="Times New Roman" w:cs="Times New Roman"/>
          <w:szCs w:val="22"/>
        </w:rPr>
        <w:t xml:space="preserve"> Административного регламента, и в объеме, определенном в соответствии с основаниями проведения проверки, целями и задачами, указанными в приказе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34.4. Уведомление саморегулируемой организации аудиторов о проведении проверки являющейся ее членом аудиторской организации (далее - уведомление саморегулируемой организации аудиторов) в пределах установленного максимального срока для проведения административной процедуры, указанного в </w:t>
      </w:r>
      <w:hyperlink w:anchor="P213" w:history="1">
        <w:r w:rsidRPr="004209C2">
          <w:rPr>
            <w:rFonts w:ascii="Times New Roman" w:hAnsi="Times New Roman" w:cs="Times New Roman"/>
            <w:color w:val="0000FF"/>
            <w:szCs w:val="22"/>
          </w:rPr>
          <w:t>пункте 33</w:t>
        </w:r>
      </w:hyperlink>
      <w:r w:rsidRPr="004209C2">
        <w:rPr>
          <w:rFonts w:ascii="Times New Roman" w:hAnsi="Times New Roman" w:cs="Times New Roman"/>
          <w:szCs w:val="22"/>
        </w:rPr>
        <w:t xml:space="preserve"> Административного регламента, но не менее чем за один рабочий день до начала проведения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34.4.1. Уведомление саморегулируемой организации аудиторов осуществляется путем подготовки в соответствии с правилами делопроизводства надзорного органа (его территориального органа) письма и отправки его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34.5. Уведомление проверяемой аудиторской организации о проведении проверки в пределах установленного максимального срока для проведения административной процедуры, указанного в </w:t>
      </w:r>
      <w:hyperlink w:anchor="P213" w:history="1">
        <w:r w:rsidRPr="004209C2">
          <w:rPr>
            <w:rFonts w:ascii="Times New Roman" w:hAnsi="Times New Roman" w:cs="Times New Roman"/>
            <w:color w:val="0000FF"/>
            <w:szCs w:val="22"/>
          </w:rPr>
          <w:t>пункте 33</w:t>
        </w:r>
      </w:hyperlink>
      <w:r w:rsidRPr="004209C2">
        <w:rPr>
          <w:rFonts w:ascii="Times New Roman" w:hAnsi="Times New Roman" w:cs="Times New Roman"/>
          <w:szCs w:val="22"/>
        </w:rPr>
        <w:t xml:space="preserve"> Административного регламента, но не позднее чем за три рабочих дня до начала ее проведения при проведении плановых проверок и внеплановых проверок, основанием для осуществления которых является истечение срока исполнения аудиторской организацией предписания об устранении выявленных по результатам внешней проверки качества работы нарушений, и не менее чем за двадцать четыре часа до начала ее проведения - при проведении внеплановых выездных проверок, основанием для осуществления которых являлась поданная в надзорный орган (его территориальный орган) жалоба на действия (бездействие) аудиторской организации, нарушающие обязательные требования;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34.5.1. Уведомление проверяемой аудиторской организации о проведении проверки осуществляется путем подготовки в соответствии с правилами делопроизводства надзорного органа (его территориального органа) письма и отправки его заказным почтовым отправлением с уведомлением о вручении либо иным способом, обеспечивающим фиксацию факта и даты его направления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35. Результатами административной процедуры и фиксацией результата выполнения административной процедуры назначения и подготовки мероприятий по осуществлению государственного контроля (надзора) являются: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35.1. Приказ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35.2. Удостоверение на проведение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35.3. Программа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35.4. Письмо надзорного органа (его территориального органа) с уведомлением </w:t>
      </w:r>
      <w:r w:rsidRPr="004209C2">
        <w:rPr>
          <w:rFonts w:ascii="Times New Roman" w:hAnsi="Times New Roman" w:cs="Times New Roman"/>
          <w:szCs w:val="22"/>
        </w:rPr>
        <w:lastRenderedPageBreak/>
        <w:t>саморегулируемой организации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35.5. Письмо надзорного органа (его территориального органа) с уведомлением проверяемой аудиторской организации о проведении проверки.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Проведение мероприятий по осуществлению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36. Основанием для начала административной процедуры является утвержденный в рамках административной процедуры назначения и подготовки проверки приказ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bookmarkStart w:id="4" w:name="P232"/>
      <w:bookmarkEnd w:id="4"/>
      <w:r w:rsidRPr="004209C2">
        <w:rPr>
          <w:rFonts w:ascii="Times New Roman" w:hAnsi="Times New Roman" w:cs="Times New Roman"/>
          <w:szCs w:val="22"/>
        </w:rPr>
        <w:t>37. Срок выполнения административной процедуры не может превышать восьмидесяти восьми рабочих дней с даты начала проверки, указанной в приказе надзорного органа (его территориального органа), а для аудиторских организаций, являющихся субъектами малого предпринимательства - шестидесяти восьми рабочих дней с даты начала проверки, указанной в приказе надзорного органа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 Административная процедура предусматривает следующие административные действия и продолжительность их выполнения: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38.1. Проведение проверки;</w:t>
      </w:r>
    </w:p>
    <w:p w:rsidR="0077248A" w:rsidRPr="004209C2" w:rsidRDefault="0077248A" w:rsidP="0077248A">
      <w:pPr>
        <w:pStyle w:val="ConsPlusNormal"/>
        <w:ind w:firstLine="540"/>
        <w:jc w:val="both"/>
        <w:rPr>
          <w:rFonts w:ascii="Times New Roman" w:hAnsi="Times New Roman" w:cs="Times New Roman"/>
          <w:szCs w:val="22"/>
        </w:rPr>
      </w:pPr>
      <w:bookmarkStart w:id="5" w:name="P235"/>
      <w:bookmarkEnd w:id="5"/>
      <w:r w:rsidRPr="004209C2">
        <w:rPr>
          <w:rFonts w:ascii="Times New Roman" w:hAnsi="Times New Roman" w:cs="Times New Roman"/>
          <w:szCs w:val="22"/>
        </w:rPr>
        <w:t>38.1.1. Срок выполнения административного действия - не более 40 рабочих дней с даты начала проверки, указанной в приказе надзорного органа (его территориального органа). Для аудиторской организации, являющейся субъектом малого предпринимательства - не более 20 рабочих дней с даты начала проверки, указанной в приказе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38.1.2. Срок проведения проверки может быть продлен надзорным органом (его территориальным органом) не более чем на 15 рабочих дней при наличии следующих оснований: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 необходимость проведения сложных и (или) длительных исследований, специальных экспертиз и расследований на основании мотивированных предложений уполномоченных лиц;</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2) поступление в течение срока проведения проверки от правоохранительных и контрольных (надзорных) органов, государственной корпорации "Агентство по страхованию вкладов", Центрального банка Российской Федерации требующей проверки информации о фактах нарушения аудиторской организацией обязательных требований;</w:t>
      </w:r>
    </w:p>
    <w:p w:rsidR="0077248A" w:rsidRPr="004209C2" w:rsidRDefault="0077248A" w:rsidP="0077248A">
      <w:pPr>
        <w:pStyle w:val="ConsPlusNormal"/>
        <w:ind w:firstLine="540"/>
        <w:jc w:val="both"/>
        <w:rPr>
          <w:rFonts w:ascii="Times New Roman" w:hAnsi="Times New Roman" w:cs="Times New Roman"/>
          <w:szCs w:val="22"/>
        </w:rPr>
      </w:pPr>
      <w:bookmarkStart w:id="6" w:name="P239"/>
      <w:bookmarkEnd w:id="6"/>
      <w:r w:rsidRPr="004209C2">
        <w:rPr>
          <w:rFonts w:ascii="Times New Roman" w:hAnsi="Times New Roman" w:cs="Times New Roman"/>
          <w:szCs w:val="22"/>
        </w:rPr>
        <w:t>38.1.3. О продлении срока проведения проверки издается приказ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38.1.4. Срок проведения каждой из проверок в отношении аудиторской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55 рабочих дней;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38.1.5. При проведении плановой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(его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38.1.6. О приостановлении и возобновлении проведения проверки издается приказ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38.1.7. На период действия срока приостановления проведения проверки приостанавливаются связанные с указанной проверкой действия надзорного органа (его территориального органа) на территории, в зданиях, строениях, сооружениях, помещениях, на иных объектах субъекта малого предпринимательства;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38.2. Изготовление и подписание акта проверки, осуществление записей в журнале учета проверок (при его наличии у аудиторской организации) осуществляется в пределах максимальных сроков проведения проверки, указанных в </w:t>
      </w:r>
      <w:hyperlink w:anchor="P235" w:history="1">
        <w:r w:rsidRPr="004209C2">
          <w:rPr>
            <w:rFonts w:ascii="Times New Roman" w:hAnsi="Times New Roman" w:cs="Times New Roman"/>
            <w:color w:val="0000FF"/>
            <w:szCs w:val="22"/>
          </w:rPr>
          <w:t>пунктах 38.1.1</w:t>
        </w:r>
      </w:hyperlink>
      <w:r w:rsidRPr="004209C2">
        <w:rPr>
          <w:rFonts w:ascii="Times New Roman" w:hAnsi="Times New Roman" w:cs="Times New Roman"/>
          <w:szCs w:val="22"/>
        </w:rPr>
        <w:t xml:space="preserve"> - </w:t>
      </w:r>
      <w:hyperlink w:anchor="P239" w:history="1">
        <w:r w:rsidRPr="004209C2">
          <w:rPr>
            <w:rFonts w:ascii="Times New Roman" w:hAnsi="Times New Roman" w:cs="Times New Roman"/>
            <w:color w:val="0000FF"/>
            <w:szCs w:val="22"/>
          </w:rPr>
          <w:t>38.1.3</w:t>
        </w:r>
      </w:hyperlink>
      <w:r w:rsidRPr="004209C2">
        <w:rPr>
          <w:rFonts w:ascii="Times New Roman" w:hAnsi="Times New Roman" w:cs="Times New Roman"/>
          <w:szCs w:val="22"/>
        </w:rPr>
        <w:t xml:space="preserve"> Административного регламента.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В случае отказа аудиторской организации от получения акта проверки, акт направляется в адрес проверенной аудиторской организации в срок не позднее трех рабочих дней с даты отметки в акте проверки об отказе в получении акта;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38.3. Рассмотрение возражений аудиторской организации на акт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lastRenderedPageBreak/>
        <w:t>38.3.1. Срок выполнения административного действия не может превышать пятнадцать рабочих дней с даты получения надзорным органом (его территориальным органом) возражений аудиторской организации на акт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38.3.2. По результатам рассмотрения возражений аудиторской организации на акт проверки надзорным органом (его территориальным органом) подготавливается письмо, которое направляется в адрес аудиторской организации в срок не позднее 3 рабочих дней со дня его подписания;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38.4. Уведомление саморегулируемой организации аудиторов, членом которой является аудиторская организация, о результатах проверки такой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Максимальный срок выполнения административного действия - не более пяти рабочих дней с даты изготовления и подписания акта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39. Должностными лицами, ответственными за выполнение административных действий административной процедуры, являются: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39.1. Руководитель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39.2. Заместитель руководителя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39.3. Начальник структурного подразделения надзорного органа (его территориального органа), уполномоченного на осуществление государственного контроля (надзора) (далее - начальник структурного подразделения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39.4. Руководитель группы инспекторов;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39.5. Члены группы инспекторов (далее - инспекторы).</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40. Административное действие по проведению выездной проверки заключается в осуществлении по месту нахождения проверяемой аудиторской организации (ее филиала) и (или) по месту фактического осуществления ее деятельности группой инспекторов, привлекаемыми к проверке экспертами, представителем экспертной организации, мероприятий по осуществлению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41. Административное действие по проведению документарной проверки заключается в осуществлении группой инспекторов, привлеченными к проверке экспертами, представителем экспертной организации по месту нахождения надзорного органа (его территориального органа) на основе имеющихся в распоряжении надзорного органа (его территориального органа) документов проверяемой аудиторской организации действий по контролю в виде изучения документации аудиторской организации, в том числе актов предыдущих проверок, материалов рассмотрения дел об административных правонарушениях и иных документов о результатах осуществления в отношении этой аудиторской организации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42. В ходе проверки дается оценка правил внутреннего контроля качества работы аудиторской организации и эффективности организации аудиторской организацией такого внутреннего контроля, в том числе путем выборочной или сплошной проверки документации по конкретным аудиторским заданиям, а также документации по оказанию сопутствующих и прочих связанных с аудиторской деятельностью услуг. Выборочные проверки проводятся в отношении заданий, отобранных на основе анализа риска ненадлежащего проведения аудита.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43. При проведении мероприятия по контролю дается оценка достоверности последней по времени отчетности аудиторской организации об аудиторской деятельности.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44. В ходе проверки инспекторы должны вести рабочую документацию, включающую документы и иные материалы, составляемые и получаемые при осуществлении государственного контроля (надзора). Объем рабочей документации инспектора по каждой проверке определяется индивидуально.</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45. Возникновение причин частичного или полного изменения состава осуществляющей проверку группы инспекторов или замены руководителя группы инспекторов, а также увеличения числа участников осуществляющей проверку группы инспекторов являются основаниями для направления руководителем осуществляющей проверку группы инспекторов мотивированного представления руководителю структурного подразделения надзорного органа (его территориального органа) с указанием причин для частичного или полного изменения состава осуществляющей проверку группы инспекторов, замены ее руководителя или увеличения числа участников осуществляющей проверку группы инспекторов (далее - мотивированное представление об изменении состава группы инспекторов).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46. На основании мотивированного представления об изменении состава группы инспекторов издается приказ надзорного органа (его территориального органа) об изменении состава группы инспекторов.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lastRenderedPageBreak/>
        <w:t>47. По результатам проверки руководителем группы инспекторов составляется акт проверки в двух экземплярах, один из которых вручается руководителю или иному уполномоченному лицу аудиторской организации под подпись об ознакомлении либо об отказе в ознакомлении с актом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48. Результаты проверки, содержащие сведения, составляющие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49. Документирование результатов проверки филиала аудиторской организации осуществляется в виде справки о результатах проверки филиала аудиторской организации, которая приобщается к акту проверки, а информация, изложенная в ней, учитывается при составлении акта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50. Документирование результатов работы эксперта, представителя экспертной организации осуществляется в виде заключения эксперта при осуществлении государственного контроля (надзора), которое приобщается к акту проверки, а информация, изложенная в нем, учитывается при составлении акта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51. К акту проверки прилагаются копии рабочей документации инспектора, документации аудиторской организации, подтверждающие содержащиеся в акте проверки сведения о выявленных нарушениях, копии иных связанных с результатами проверки документов.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52. Акт проверки оформляется в соответствии с требованиями, установленными </w:t>
      </w:r>
      <w:hyperlink r:id="rId34" w:history="1">
        <w:r w:rsidRPr="004209C2">
          <w:rPr>
            <w:rFonts w:ascii="Times New Roman" w:hAnsi="Times New Roman" w:cs="Times New Roman"/>
            <w:color w:val="0000FF"/>
            <w:szCs w:val="22"/>
          </w:rPr>
          <w:t>приказом</w:t>
        </w:r>
      </w:hyperlink>
      <w:r w:rsidRPr="004209C2">
        <w:rPr>
          <w:rFonts w:ascii="Times New Roman" w:hAnsi="Times New Roman" w:cs="Times New Roman"/>
          <w:szCs w:val="22"/>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номер 13915; Российская газета, 2009, 14 мая) с учетом изменений, внесенных приказом Министерства экономического развития Российской Федерации от 30 сентября 2016 г. N 620 (зарегистрирован в Министерстве юстиции Российской Федерации 24 октября 2016 г., регистрационный номер 44118; Официальный интернет-портал правовой информации http://www.pravo.gov.ru, 25 октября 2016 г.).</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53. Аудиторская организация в случае несогласия с фактами, выводами, изложенными в акте проверки, в течение пятнадцати дней с даты получения акта проверки вправе представить в орган контроля, проводивший проверку, в письменной форме возражения в отношении акта проверки в целом или его отдельных положений, приложив к возражениям документы, подтверждающие их обоснованность, или заверенные копии таких документов.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53.1. В случае поступления в адрес надзорного органа (его территориального органа) возражений аудиторской организации на акт проверки уполномоченными лицами надзорного органа (его территориального органа) в соответствии с правилами делопроизводства в надзорном органе (в его территориальном органе) подготавливается письмо, содержащее заключение надзорного органа (его территориального органа) к возражениям аудиторской организации на акт проверки (далее - заключение надзорного органа (его территориального органа)) и отправке его почтовым отправлением с уведомлением о вручении либо иным способом, обеспечивающим фиксацию факта и даты его направления проверенной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54. Административное действие по уведомлению саморегулируемой организации аудиторов, членом которой является проверенная аудиторская организация, о результатах проверки аудиторской организации заключается в подготовке в соответствии с правилами делопроизводства надзорного органа (его территориального органа) письма надзорного органа (его территориального органа) в саморегулируемую организацию аудиторов, членом которой является проверенная аудиторская организация, и направлении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55. Результатом выполнения административной процедуры являются: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55.1. Акт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55.2. Заключение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55.3. Письмо надзорного органа (его территориального органа) с уведомлением саморегулируемой организации аудиторов, членом которой является проверяемая аудиторская организация, о результатах проверки аудиторской организации.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Применение мер воздействия по результатам мероприятий</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по осуществлению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56. Основаниями для начала административной процедуры применения мер воздействия по результатам мероприятий по осуществлению контроля (надзора) являются акт проверки, содержащий сведения о выявленных в аудиторской организации нарушениях обязательных требований, или заключение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bookmarkStart w:id="7" w:name="P282"/>
      <w:bookmarkEnd w:id="7"/>
      <w:r w:rsidRPr="004209C2">
        <w:rPr>
          <w:rFonts w:ascii="Times New Roman" w:hAnsi="Times New Roman" w:cs="Times New Roman"/>
          <w:szCs w:val="22"/>
        </w:rPr>
        <w:t>57. Срок выполнения административной процедуры не может превышать тридцати рабочих дней (без учета времени исполнения аудиторской организацией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 Административная процедура предусматривает следующие административные действия, продолжительность их выполнения: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58.1. Вынесение решения о применении меры воздействия по результатам проверки (далее - мера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Максимальный срок выполнения: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58.1.1. Не более пяти рабочих дней с даты отправки в проверенную аудиторскую организацию заключения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58.1.2. В случае отсутствия возражений аудиторской организации на акт проверки - по истечении пятнадцати рабочих дней с даты окончания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58.2. Направление на исполнение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Максимальный срок выполнения - не более трех рабочих дней с даты вынесения решения о применении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58.3. Уведомление саморегулируемой организации аудиторов, членом которой является аудиторская организация, допустившая нарушения обязательных требований, о применении к аудиторской организации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Максимальный срок выполнения - не более пяти рабочих дней с даты вынесения решения о применении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58.4. Контроль за своевременностью и полнотой исполнения аудиторской организацией, допустившей нарушения обязательных требований,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Максимальный срок выполнения - не более десяти рабочих дней со дня, следующего за днем поступления информации об исполнении меры воздействия от аудиторской организации в надзорный орган (его территориальный орган), или истечение срока исполнения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58.5. Мониторинг своевременности исполнения саморегулируемой организацией аудиторов меры воздействия, вынесенной в отношении являющейся членом такой саморегулируемой организации аудиторов аудиторской организации, допустившей нарушения обязательных требований.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Максимальный срок выполнения - не более десяти рабочих дней со дня, следующего за днем исполнения саморегулируемой организацией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59. Должностными лицами, ответственными за выполнение административных действий административной процедуры, являются: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59.1. Руководитель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59.2. Заместитель руководителя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59.3. Начальник структурного подразделения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59.4. Должностные лица структурного подразделения надзорного органа (его территориального органа), уполномоченного на осуществление государственного контроля (надзора) (далее - должностные лица структурного подразделения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60. В случае выявления при проведении проверки нарушений обязательных требований надзорным органом (его территориальным органом) могут быть применены следующие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60.1.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 (далее - предписание об устранении нарушений);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60.2. Предупреждение в письменной форме о недопустимости нарушения требований Федерального </w:t>
      </w:r>
      <w:hyperlink r:id="rId35" w:history="1">
        <w:r w:rsidRPr="004209C2">
          <w:rPr>
            <w:rFonts w:ascii="Times New Roman" w:hAnsi="Times New Roman" w:cs="Times New Roman"/>
            <w:color w:val="0000FF"/>
            <w:szCs w:val="22"/>
          </w:rPr>
          <w:t>закона</w:t>
        </w:r>
      </w:hyperlink>
      <w:r w:rsidRPr="004209C2">
        <w:rPr>
          <w:rFonts w:ascii="Times New Roman" w:hAnsi="Times New Roman" w:cs="Times New Roman"/>
          <w:szCs w:val="22"/>
        </w:rPr>
        <w:t xml:space="preserve"> "Об аудиторской деятельности", стандартов аудиторской деятельности, правил независимости аудиторов и аудиторских организаций, </w:t>
      </w:r>
      <w:hyperlink r:id="rId36" w:history="1">
        <w:r w:rsidRPr="004209C2">
          <w:rPr>
            <w:rFonts w:ascii="Times New Roman" w:hAnsi="Times New Roman" w:cs="Times New Roman"/>
            <w:color w:val="0000FF"/>
            <w:szCs w:val="22"/>
          </w:rPr>
          <w:t>кодекса</w:t>
        </w:r>
      </w:hyperlink>
      <w:r w:rsidRPr="004209C2">
        <w:rPr>
          <w:rFonts w:ascii="Times New Roman" w:hAnsi="Times New Roman" w:cs="Times New Roman"/>
          <w:szCs w:val="22"/>
        </w:rPr>
        <w:t xml:space="preserve"> профессиональной этики </w:t>
      </w:r>
      <w:r w:rsidRPr="004209C2">
        <w:rPr>
          <w:rFonts w:ascii="Times New Roman" w:hAnsi="Times New Roman" w:cs="Times New Roman"/>
          <w:szCs w:val="22"/>
        </w:rPr>
        <w:lastRenderedPageBreak/>
        <w:t>аудиторов (далее - предупреждение);</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60.3. Предписание о приостановлении членства аудиторской организации в саморегулируемой организации аудиторов, членом которой является аудиторская организация (далее - предписание о приостановлении членства аудиторской организации);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60.4. Предписание об исключении сведений об аудиторской организации из реестра аудиторов и аудиторских организаций саморегулируемой организации аудиторов, членом которой является аудиторская организация (далее - предписание об исключении сведений об аудиторской организации из реестра аудиторов и аудиторских организаций).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 При определении меры воздействия учитываются следующие обстоятельства: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61.1. Заключение о соблюдении аудиторской организацией обязательных требований (качестве работы аудиторской организации), включая заключение о соблюдении аудиторской организацией установленных требований к внутреннему контролю качества работы, содержащееся в акте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61.2. Результаты рассмотрения возражений аудиторской организации на акт проверки.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62. Административное действие по направлению на исполнение меры воздействия заключается в передаче его под роспись в получении руководителю (иному уполномоченному лицу аудиторской организации, допустившей нарушения обязательных требований), или саморегулируемой организации аудиторов, членом которой является указанная аудиторская организация, или отправке почтовым отправлением с уведомлением о вручении либо иным способом, обеспечивающим фиксацию факта и даты его направления аудиторской организации или саморегулируемой организации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63. Административное действие по уведомлению саморегулируемой организации аудиторов, членом которой является аудиторская организация, допустившая нарушения обязательных требований, о примененной к такой аудиторской организации мере воздействия заключается в подготовке в соответствии с правилами делопроизводства в надзорном органе (территориальном органе) письма надзорного органа (его территориального органа) в саморегулируемую организацию аудиторов с приложением копии примененной надзорным органом (его территориальным органом) меры воздействия и отправке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64. Административное действие по контролю за своевременностью и полнотой исполнения аудиторской организацией меры воздействия заключается в получении надзорным органом (его территориальным органом) от аудиторской организации, к которой применена мера воздействия, документального подтверждения устранения выявленных нарушений обязательных требований и проверке сведений о своевременном и полном исполнении указанных в предписании, вынесенном аудиторской организации, требований по устранению выявленных проверкой нарушений обязательных требований.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65. С целью осуществления контроля за исполнением предписания об устранении нарушений, надзорный орган (его территориальный орган) вправе проводить в аудиторской организации, допустившей нарушения обязательных требований, внеплановую выездную проверку исполнения указанных в предписании требований по устранению выявленных проверкой нарушений.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66. Проведение внеплановой выездной проверки исполнения аудиторской организацией требований, указанных в предписании об устранении нарушений, осуществляется по истечении срока, данного в таком предписании.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67. Контроль исполнения аудиторской организацией предписания об устранении нарушений осуществляется в порядке, аналогичном порядку подготовки, назначения, проведения и оформления результатов осуществления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68. Административное действие по мониторингу своевременности исполнения саморегулируемой организацией аудиторов меры воздействия, вынесенной в отношении являющейся членом такой саморегулируемой организации аудиторов аудиторской организации, допустившей нарушения обязательных требований, заключается в проверке надзорным органом (его территориальным органом) получаемых от саморегулируемой организации аудиторов, исполняющей предписание о приостановлении членства аудиторской организации в саморегулируемой организации аудиторов или предписание об исключении сведений об аудиторской организации из реестра аудиторов и аудиторских организаций, сведений об исполнении указанных решений о применении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69. В целях информирования аудиторской организации, допустившей нарушения </w:t>
      </w:r>
      <w:r w:rsidRPr="004209C2">
        <w:rPr>
          <w:rFonts w:ascii="Times New Roman" w:hAnsi="Times New Roman" w:cs="Times New Roman"/>
          <w:szCs w:val="22"/>
        </w:rPr>
        <w:lastRenderedPageBreak/>
        <w:t>обязательных требований, о применении к ней надзорным органом (его территориальным органом) меры воздействия в виде предписания о приостановлении членства аудиторской организации или предписания об исключении сведений об аудиторской организации из реестра аудиторов и аудиторских организаций надзорным органом (его территориальным органом) в такую аудиторскую организацию в соответствии с правилами делопроизводства в надзорном органе (его территориальном органе) подготавливается и направляется почтовым отправлением с уведомлением о вручении либо иным способом, обеспечивающим фиксацию факта и даты его направления аудиторской организации, письмо надзорного органа (его территориального органа) с приложением копии вынесенной надзорным органом (его территориальным органом) в отношении аудиторской организации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70. Результатом административной процедуры и фиксацией результата выполнения административной процедуры является: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70.1. Мера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70.2. Письмо надзорного органа (его территориального органа) в адрес аудиторской организации, носящее уведомительный характер, с приложением копии вынесенной надзорным органом (его территориальным органом) в отношении аудиторской организации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70.3. Письмо надзорного органа (его территориального органа) в адрес саморегулируемой организации аудиторов, носящее уведомительный характер, с приложением копии вынесенной надзорным органом (территориальным органом) в отношении аудиторской организации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70.4. Документы аудиторской организации, подтверждающие факт своевременного и полного исполнения или полного (частичного) неисполнения аудиторской организацией меры воздействия;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70.5. Документы саморегулируемой организации аудиторов, подтверждающие факт своевременного и полного исполнения или полного (частичного) неисполнения саморегулируемой организацией аудиторов, членом которой является аудиторская организация, допустившая нарушения обязательных требований, меры воздействия, примененной надзорным органом (его территориальным органом).</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1"/>
        <w:rPr>
          <w:rFonts w:ascii="Times New Roman" w:hAnsi="Times New Roman" w:cs="Times New Roman"/>
          <w:szCs w:val="22"/>
        </w:rPr>
      </w:pPr>
      <w:r w:rsidRPr="004209C2">
        <w:rPr>
          <w:rFonts w:ascii="Times New Roman" w:hAnsi="Times New Roman" w:cs="Times New Roman"/>
          <w:szCs w:val="22"/>
        </w:rPr>
        <w:t>IV. Порядок и формы контроля за осуществлением</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Порядок осуществления текущего контроля за соблюдением</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 исполнением должностными лицами органа государственного</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контроля (надзора) положений Административного регламента</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 иных нормативных правовых актов, устанавливающих</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требования к осуществлению государственного контроля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(надзора), а также за принятием ими решений</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71. Предметом текущего контроля является соблюдение должностными лицами надзорного органа (его территориального органа)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принятия ими решений,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72. 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начальником структурного подразделения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73. Текущий контроль осуществляется в форме проверок соблюдения и исполнения должностными лицами надзорного органа (его территориального органа), уполномоченными на осуществление государственного контроля (надзора), положений Административного регламента.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74. При выявлении в ходе текущего контроля нарушений Административного регламента или требований законодательства Российской Федерации начальник структурного подразделения надзорного органа (его территориального органа), принимает меры по устранению таких нарушений и направляют уполномоченному должностному лицу надзорного органа (его территориального органа) предложения о применении или неприменении мер дисциплинарной ответственности к лицам, допустившим соответствующие нарушения.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Порядок и периодичность осуществления плановых</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 внеплановых проверок полноты и качества осуществления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государственного контроля (надзора), в том числе порядок</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 формы контроля за полнотой и качеством осуществления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75. Контроль за полнотой и качеством осуществления государственного контроля (надзора) производится в формах:</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75.1. Проведения проверок соблюдения и исполнения уполномоченными лицами положений Административного регламента;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75.2. Направления запросов в уполномоченные органы о предоставлении сведений, необходимых для рассмотрения соответствующих обращений;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75.3. Рассмотрения жалоб на действия (бездействие) должностных лиц структурных подразделений надзорного органа (его территориального органа), ответственных за организацию работы по осуществлению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76. Проверки полноты и качества осуществления государственного контроля (надзора) осуществляются в форме:</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76.1. Плановых проверок, которые проводятся в соответствии с установленными планами работы;</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76.2. Внеплановых проверок.</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77. Внеплановые проверки могут быть проведены по следующим обстоятельствам:</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77.1. Получения информации от граждан, юридических лиц, органов государственной власти или местного самоуправления о нарушениях;</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77.2.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78. Проверки проводятся начальниками и должностными лицами структурного подразделения надзорного органа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79. Руководитель надзорного органа или руководитель его территориального органа организует и осуществляет общий контроль за осуществлением 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Ответственность должностных лиц органа государственного</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контроля (надзора) за решения и действия (бездействие),</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принимаемые (осуществляемые) ими в ходе осуществления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80. Ответственность за осуществление государственного контроля (надзора) возлагается на начальника структурного подразделения надзорного органа (его территориального органа), заместителей руководителя надзорного органа или заместителей руководителя его территориального органа, и непосредственно руководителя надзорного органа или руководителя его территориального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81. Ответственность за осуществление государственного контроля (надзора) устанавливается в должностных регламентах должностных лиц надзорного органа или его территориальных органов, уполномоченных на осуществление государственного контроля (надзора).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82. В случае выявления нарушения требований Административного регламента,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законодательством Российской Федерации.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Положения, характеризующие требования к порядку</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 формам контроля за исполнением государственной функции,</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в том числе со стороны граждан, их объединений</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 организаций</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83. Для осуществления контроля за исполнением государственной функции руководитель или </w:t>
      </w:r>
      <w:r w:rsidRPr="004209C2">
        <w:rPr>
          <w:rFonts w:ascii="Times New Roman" w:hAnsi="Times New Roman" w:cs="Times New Roman"/>
          <w:szCs w:val="22"/>
        </w:rPr>
        <w:lastRenderedPageBreak/>
        <w:t>иные уполномоченные лица аудиторской организации, в отношении которой осуществляется государственный контроль (надзор), граждане, их объединения и организации имеют право направлять сообщения в бумажной или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его территориального органа и принятие (осуществление) ими решений, связанных с исполнением государственной функции.</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1"/>
        <w:rPr>
          <w:rFonts w:ascii="Times New Roman" w:hAnsi="Times New Roman" w:cs="Times New Roman"/>
          <w:szCs w:val="22"/>
        </w:rPr>
      </w:pPr>
      <w:r w:rsidRPr="004209C2">
        <w:rPr>
          <w:rFonts w:ascii="Times New Roman" w:hAnsi="Times New Roman" w:cs="Times New Roman"/>
          <w:szCs w:val="22"/>
        </w:rPr>
        <w:t>V. Досудебный (внесудебный) порядок обжалования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решений и действий (бездействия) органов, осуществляющих</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государственный контроль (надзор), а также</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их должностных лиц</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Информация для заинтересованных лиц об их праве</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на досудебное (внесудебное) обжалование действий</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(бездействия) и (или) решений, принятых (осуществленных</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в ходе осуществления 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84. Заинтересованные лица, полагающие свои права нарушенными решениями или действиями (бездействием) надзорного органа или его территориальных органов, его должностных лиц либо государственных служащих в ходе осуществления государственного контроля (надзора), имеют право обжаловать указанные решения или действия (бездействие) в досудебном (внесудебном) порядке.</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Предмет досудебного (внесудебного) обжалования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85. Предметом досудебного (внесудебного) обжалования являются решения и (или) действия (бездействие) надзорного органа или его территориального органа, его должностных лиц, принятые (осуществляемые) ими в ходе осуществления государственного контроля (надзора).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Исчерпывающий перечень оснований для приостановления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рассмотрения жалобы и случаев, в которых ответ на жалобу</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не дается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86. Основания для приостановления рассмотрения жалобы отсутствуют.</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87. Ответ на жалобу не дается в случаях, если: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87.1. В жалобе не указаны фамилия, имя, отчество (при наличии) лица, направившего жалобу, почтовый адрес либо адрес электронной почты, по которому должен быть направлен ответ;</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87.2.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87.3. Текст жалобы не поддается прочтению.</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сообщается о невозможности дать ответ по существу поставленного им вопроса в связи с недопустимостью разглашения указанных сведений.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89.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Основания для начала процедуры досудебного</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(внесудебного) обжалования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90. Основанием для начала процедуры досудебного (внесудебного) обжалования является жалоба заинтересованного лица.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91. Жалоба подается в бумажной форме, в том числе при личном приеме заинтересованного лица, или в электронной форме в надзорный орган или его территориальный орган и (или) Министерство финансов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lastRenderedPageBreak/>
        <w:t>92. 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93. В электронной форме жалоба может быть подана заинтересованным лицом посредством:</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93.1. Официального сайта;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93.2. Информационно-технологической и коммуникационной инфраструктуры, в том числе Единого портала.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94. Жалоба должна содержать:</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94.1.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94.3.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94.4. Доводы, на основании которых заинтересованное лицо не согласно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Заинтересованным лицом могут быть представлены документы (при наличии), подтверждающие его доводы, либо их копии.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95. Жалоба подписывается подавшим ее заинтересованным лицом либо его представителем.</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96.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его имени, оформленный в соответствии с законодательством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97. Информацию о порядке подачи и рассмотрения жалобы заинтересованные лица могут получить на официальном сайте и Едином портале, а также она может быть сообщена заявителю в устной и (или) бумажной и (или) электронной форме.</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Права заинтересованных лиц на получение</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информации и документов, необходимых для обоснования</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и рассмотрения жалобы</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98.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Органы государственной власти, организации и уполномоченные</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на рассмотрение жалобы лица, которым может быть направлена</w:t>
      </w:r>
    </w:p>
    <w:p w:rsidR="0077248A" w:rsidRPr="004209C2" w:rsidRDefault="0077248A" w:rsidP="0077248A">
      <w:pPr>
        <w:pStyle w:val="ConsPlusTitle"/>
        <w:jc w:val="center"/>
        <w:rPr>
          <w:rFonts w:ascii="Times New Roman" w:hAnsi="Times New Roman" w:cs="Times New Roman"/>
          <w:szCs w:val="22"/>
        </w:rPr>
      </w:pPr>
      <w:r w:rsidRPr="004209C2">
        <w:rPr>
          <w:rFonts w:ascii="Times New Roman" w:hAnsi="Times New Roman" w:cs="Times New Roman"/>
          <w:szCs w:val="22"/>
        </w:rPr>
        <w:t>жалоба заявителя в досудебном (внесудебном) порядке</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99. Жалоба на решение надзорного органа подается в порядке подчиненности в Министерство финансов Российской Федерации.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100. Жалоба на решение территориального органа подается в надзорный орган.</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101. Жалоба на действия (бездействие) заместителя руководителя надзорного органа, должностного лица надзорного органа может быть направлена руководителю надзорного органа.</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102. Жалоба на действия (бездействие) заместителя руководителя территориального органа, должностного лица территориального органа может быть направлена руководителю территориального органа.</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Сроки рассмотрения жалобы</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103. Жалоба, поступившая в надзорный орган или его территориальный орган, подлежит регистрации не позднее следующего рабочего дня с даты ее поступления.</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lastRenderedPageBreak/>
        <w:t>104. Поступившая жалоба должна быть рассмотрена в течение тридцати дней со дня ее регистрации.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105. Для получения необходимых для рассмотрения жалобы документов и материалов руководитель надзорного органа или руководитель его территориального органа вправе продлить срок рассмотрения жалобы, но не более чем на тридцать дней.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106. Решение о продлении срока рассмотрения жалобы сообщается заинтересованному лицу в письменном виде с указанием причин продления.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Title"/>
        <w:jc w:val="center"/>
        <w:outlineLvl w:val="2"/>
        <w:rPr>
          <w:rFonts w:ascii="Times New Roman" w:hAnsi="Times New Roman" w:cs="Times New Roman"/>
          <w:szCs w:val="22"/>
        </w:rPr>
      </w:pPr>
      <w:r w:rsidRPr="004209C2">
        <w:rPr>
          <w:rFonts w:ascii="Times New Roman" w:hAnsi="Times New Roman" w:cs="Times New Roman"/>
          <w:szCs w:val="22"/>
        </w:rPr>
        <w:t>Результат досудебного (внесудебного) обжалования</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ind w:firstLine="540"/>
        <w:jc w:val="both"/>
        <w:rPr>
          <w:rFonts w:ascii="Times New Roman" w:hAnsi="Times New Roman" w:cs="Times New Roman"/>
          <w:szCs w:val="22"/>
        </w:rPr>
      </w:pPr>
      <w:bookmarkStart w:id="8" w:name="P444"/>
      <w:bookmarkEnd w:id="8"/>
      <w:r w:rsidRPr="004209C2">
        <w:rPr>
          <w:rFonts w:ascii="Times New Roman" w:hAnsi="Times New Roman" w:cs="Times New Roman"/>
          <w:szCs w:val="22"/>
        </w:rPr>
        <w:t>107. По результатам рассмотрения жалобы принимается одно из следующих решений:</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107.1. Удовлетворение жалобы (полностью или в части);</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107.2. Отказ в удовлетворении жалобы.</w:t>
      </w:r>
    </w:p>
    <w:p w:rsidR="0077248A" w:rsidRPr="004209C2" w:rsidRDefault="0077248A" w:rsidP="0077248A">
      <w:pPr>
        <w:pStyle w:val="ConsPlusNormal"/>
        <w:ind w:firstLine="540"/>
        <w:jc w:val="both"/>
        <w:rPr>
          <w:rFonts w:ascii="Times New Roman" w:hAnsi="Times New Roman" w:cs="Times New Roman"/>
          <w:szCs w:val="22"/>
        </w:rPr>
      </w:pPr>
      <w:r w:rsidRPr="004209C2">
        <w:rPr>
          <w:rFonts w:ascii="Times New Roman" w:hAnsi="Times New Roman" w:cs="Times New Roman"/>
          <w:szCs w:val="22"/>
        </w:rPr>
        <w:t xml:space="preserve">108. Не позднее дня, следующего за днем принятия одного из указанных в </w:t>
      </w:r>
      <w:hyperlink w:anchor="P444" w:history="1">
        <w:r w:rsidRPr="004209C2">
          <w:rPr>
            <w:rFonts w:ascii="Times New Roman" w:hAnsi="Times New Roman" w:cs="Times New Roman"/>
            <w:color w:val="0000FF"/>
            <w:szCs w:val="22"/>
          </w:rPr>
          <w:t>пункте 107</w:t>
        </w:r>
      </w:hyperlink>
      <w:r w:rsidRPr="004209C2">
        <w:rPr>
          <w:rFonts w:ascii="Times New Roman" w:hAnsi="Times New Roman" w:cs="Times New Roman"/>
          <w:szCs w:val="22"/>
        </w:rPr>
        <w:t xml:space="preserve"> Административного регламента решений, заинтересованному лицу посредством почтового отправления (по желанию заинтересованного лица - посредством электронной почты) направляется мотивированное решение о результатах рассмотрения жалобы.</w:t>
      </w: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jc w:val="both"/>
        <w:rPr>
          <w:rFonts w:ascii="Times New Roman" w:hAnsi="Times New Roman" w:cs="Times New Roman"/>
          <w:szCs w:val="22"/>
        </w:rPr>
      </w:pPr>
    </w:p>
    <w:p w:rsidR="0077248A" w:rsidRPr="004209C2" w:rsidRDefault="0077248A" w:rsidP="0077248A">
      <w:pPr>
        <w:pStyle w:val="ConsPlusNormal"/>
        <w:pBdr>
          <w:top w:val="single" w:sz="6" w:space="0" w:color="auto"/>
        </w:pBdr>
        <w:jc w:val="both"/>
        <w:rPr>
          <w:rFonts w:ascii="Times New Roman" w:hAnsi="Times New Roman" w:cs="Times New Roman"/>
          <w:szCs w:val="22"/>
        </w:rPr>
      </w:pPr>
    </w:p>
    <w:p w:rsidR="00D30B4D" w:rsidRPr="004209C2" w:rsidRDefault="00D30B4D" w:rsidP="0077248A">
      <w:pPr>
        <w:spacing w:after="0" w:line="240" w:lineRule="auto"/>
        <w:rPr>
          <w:rFonts w:ascii="Times New Roman" w:hAnsi="Times New Roman" w:cs="Times New Roman"/>
        </w:rPr>
      </w:pPr>
    </w:p>
    <w:sectPr w:rsidR="00D30B4D" w:rsidRPr="004209C2" w:rsidSect="00986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8A"/>
    <w:rsid w:val="00003D6E"/>
    <w:rsid w:val="00007BD4"/>
    <w:rsid w:val="00010CCE"/>
    <w:rsid w:val="00011335"/>
    <w:rsid w:val="000129C7"/>
    <w:rsid w:val="00014F2F"/>
    <w:rsid w:val="00015601"/>
    <w:rsid w:val="0002011F"/>
    <w:rsid w:val="00021E5E"/>
    <w:rsid w:val="00023EA3"/>
    <w:rsid w:val="00024687"/>
    <w:rsid w:val="000259DF"/>
    <w:rsid w:val="00027D6D"/>
    <w:rsid w:val="00034419"/>
    <w:rsid w:val="00036DC7"/>
    <w:rsid w:val="00040898"/>
    <w:rsid w:val="000456B5"/>
    <w:rsid w:val="000466C4"/>
    <w:rsid w:val="0005219A"/>
    <w:rsid w:val="0005527D"/>
    <w:rsid w:val="00056374"/>
    <w:rsid w:val="000568F1"/>
    <w:rsid w:val="00060109"/>
    <w:rsid w:val="0006024A"/>
    <w:rsid w:val="0006343F"/>
    <w:rsid w:val="00063C67"/>
    <w:rsid w:val="000655FA"/>
    <w:rsid w:val="0006774E"/>
    <w:rsid w:val="00070E46"/>
    <w:rsid w:val="00071015"/>
    <w:rsid w:val="00074021"/>
    <w:rsid w:val="000750A0"/>
    <w:rsid w:val="00076FF2"/>
    <w:rsid w:val="00077143"/>
    <w:rsid w:val="0008029D"/>
    <w:rsid w:val="00083BA6"/>
    <w:rsid w:val="00083E4E"/>
    <w:rsid w:val="00086CA6"/>
    <w:rsid w:val="000937E0"/>
    <w:rsid w:val="00094EA3"/>
    <w:rsid w:val="00096961"/>
    <w:rsid w:val="00097C69"/>
    <w:rsid w:val="000A2878"/>
    <w:rsid w:val="000A4F86"/>
    <w:rsid w:val="000B0699"/>
    <w:rsid w:val="000B077E"/>
    <w:rsid w:val="000B0B75"/>
    <w:rsid w:val="000B18FA"/>
    <w:rsid w:val="000B2B7F"/>
    <w:rsid w:val="000B32F4"/>
    <w:rsid w:val="000B5B53"/>
    <w:rsid w:val="000B5FBC"/>
    <w:rsid w:val="000B7315"/>
    <w:rsid w:val="000C05D7"/>
    <w:rsid w:val="000C33E4"/>
    <w:rsid w:val="000C445B"/>
    <w:rsid w:val="000C54F4"/>
    <w:rsid w:val="000C59F7"/>
    <w:rsid w:val="000D2E57"/>
    <w:rsid w:val="000D3813"/>
    <w:rsid w:val="000D4B0E"/>
    <w:rsid w:val="000D54E2"/>
    <w:rsid w:val="000D6615"/>
    <w:rsid w:val="000E1179"/>
    <w:rsid w:val="000E46CE"/>
    <w:rsid w:val="000E4F14"/>
    <w:rsid w:val="000F5E4A"/>
    <w:rsid w:val="0010059F"/>
    <w:rsid w:val="001011C8"/>
    <w:rsid w:val="00104827"/>
    <w:rsid w:val="0010553B"/>
    <w:rsid w:val="0011174F"/>
    <w:rsid w:val="00112546"/>
    <w:rsid w:val="001140ED"/>
    <w:rsid w:val="001142F7"/>
    <w:rsid w:val="00114BF6"/>
    <w:rsid w:val="00121872"/>
    <w:rsid w:val="00124729"/>
    <w:rsid w:val="001306A3"/>
    <w:rsid w:val="00131BBD"/>
    <w:rsid w:val="001335A8"/>
    <w:rsid w:val="00137193"/>
    <w:rsid w:val="001379CF"/>
    <w:rsid w:val="00140F72"/>
    <w:rsid w:val="00141877"/>
    <w:rsid w:val="00143FB4"/>
    <w:rsid w:val="00145D84"/>
    <w:rsid w:val="0015024E"/>
    <w:rsid w:val="001509FB"/>
    <w:rsid w:val="00152027"/>
    <w:rsid w:val="00152091"/>
    <w:rsid w:val="001524B1"/>
    <w:rsid w:val="0015394F"/>
    <w:rsid w:val="001554AB"/>
    <w:rsid w:val="00157012"/>
    <w:rsid w:val="001578CB"/>
    <w:rsid w:val="001609AD"/>
    <w:rsid w:val="00161606"/>
    <w:rsid w:val="0016259D"/>
    <w:rsid w:val="00162767"/>
    <w:rsid w:val="00163D2C"/>
    <w:rsid w:val="001665B4"/>
    <w:rsid w:val="001732AF"/>
    <w:rsid w:val="001753D5"/>
    <w:rsid w:val="00180101"/>
    <w:rsid w:val="00182764"/>
    <w:rsid w:val="00183232"/>
    <w:rsid w:val="0018446E"/>
    <w:rsid w:val="001844BD"/>
    <w:rsid w:val="00184976"/>
    <w:rsid w:val="001859CA"/>
    <w:rsid w:val="00191D69"/>
    <w:rsid w:val="00193203"/>
    <w:rsid w:val="00193A9E"/>
    <w:rsid w:val="0019447A"/>
    <w:rsid w:val="00194776"/>
    <w:rsid w:val="001950E1"/>
    <w:rsid w:val="00196739"/>
    <w:rsid w:val="001A09E6"/>
    <w:rsid w:val="001A2442"/>
    <w:rsid w:val="001A4462"/>
    <w:rsid w:val="001B17FD"/>
    <w:rsid w:val="001B5662"/>
    <w:rsid w:val="001B62C2"/>
    <w:rsid w:val="001B6544"/>
    <w:rsid w:val="001C06D5"/>
    <w:rsid w:val="001C1B36"/>
    <w:rsid w:val="001C3526"/>
    <w:rsid w:val="001C4F27"/>
    <w:rsid w:val="001C5370"/>
    <w:rsid w:val="001C6F26"/>
    <w:rsid w:val="001D1A73"/>
    <w:rsid w:val="001D2457"/>
    <w:rsid w:val="001D2C45"/>
    <w:rsid w:val="001D4827"/>
    <w:rsid w:val="001D68AD"/>
    <w:rsid w:val="001D765D"/>
    <w:rsid w:val="001D7ED4"/>
    <w:rsid w:val="001E0B60"/>
    <w:rsid w:val="001E1286"/>
    <w:rsid w:val="001E2711"/>
    <w:rsid w:val="001E52FC"/>
    <w:rsid w:val="001F16E1"/>
    <w:rsid w:val="001F32BE"/>
    <w:rsid w:val="001F6486"/>
    <w:rsid w:val="001F73F9"/>
    <w:rsid w:val="00203986"/>
    <w:rsid w:val="0020418E"/>
    <w:rsid w:val="00205976"/>
    <w:rsid w:val="00210167"/>
    <w:rsid w:val="00211314"/>
    <w:rsid w:val="00215239"/>
    <w:rsid w:val="00217BC7"/>
    <w:rsid w:val="00222A91"/>
    <w:rsid w:val="002247CD"/>
    <w:rsid w:val="00226A26"/>
    <w:rsid w:val="00227A0E"/>
    <w:rsid w:val="0023474F"/>
    <w:rsid w:val="00234F15"/>
    <w:rsid w:val="0024135D"/>
    <w:rsid w:val="00241586"/>
    <w:rsid w:val="0024192F"/>
    <w:rsid w:val="00242AA5"/>
    <w:rsid w:val="002431F6"/>
    <w:rsid w:val="002469CA"/>
    <w:rsid w:val="002500D0"/>
    <w:rsid w:val="0025384A"/>
    <w:rsid w:val="00253A9C"/>
    <w:rsid w:val="00254454"/>
    <w:rsid w:val="00260117"/>
    <w:rsid w:val="00261E7E"/>
    <w:rsid w:val="002650DF"/>
    <w:rsid w:val="002711E5"/>
    <w:rsid w:val="00271F5D"/>
    <w:rsid w:val="00274DCC"/>
    <w:rsid w:val="00274EDD"/>
    <w:rsid w:val="00281B40"/>
    <w:rsid w:val="0028368B"/>
    <w:rsid w:val="002841CB"/>
    <w:rsid w:val="00284E6A"/>
    <w:rsid w:val="00286180"/>
    <w:rsid w:val="00286CD1"/>
    <w:rsid w:val="00287490"/>
    <w:rsid w:val="0029034C"/>
    <w:rsid w:val="00290404"/>
    <w:rsid w:val="002910E6"/>
    <w:rsid w:val="00293E84"/>
    <w:rsid w:val="00294305"/>
    <w:rsid w:val="002949F6"/>
    <w:rsid w:val="002978B2"/>
    <w:rsid w:val="002A1AD8"/>
    <w:rsid w:val="002A2EDC"/>
    <w:rsid w:val="002A4EC4"/>
    <w:rsid w:val="002A51DB"/>
    <w:rsid w:val="002A5DB4"/>
    <w:rsid w:val="002B1DB2"/>
    <w:rsid w:val="002B2678"/>
    <w:rsid w:val="002B3673"/>
    <w:rsid w:val="002B3ED6"/>
    <w:rsid w:val="002B7FBA"/>
    <w:rsid w:val="002C12C9"/>
    <w:rsid w:val="002C187F"/>
    <w:rsid w:val="002C3047"/>
    <w:rsid w:val="002C3D33"/>
    <w:rsid w:val="002D24AD"/>
    <w:rsid w:val="002D2D78"/>
    <w:rsid w:val="002D2EB4"/>
    <w:rsid w:val="002D47D5"/>
    <w:rsid w:val="002D6A19"/>
    <w:rsid w:val="002D71A2"/>
    <w:rsid w:val="002D7F93"/>
    <w:rsid w:val="002E31AF"/>
    <w:rsid w:val="002E34AD"/>
    <w:rsid w:val="002F0BD1"/>
    <w:rsid w:val="002F21BA"/>
    <w:rsid w:val="002F282A"/>
    <w:rsid w:val="002F2BD7"/>
    <w:rsid w:val="002F39D3"/>
    <w:rsid w:val="002F40C0"/>
    <w:rsid w:val="002F601F"/>
    <w:rsid w:val="00303E2D"/>
    <w:rsid w:val="00305BE2"/>
    <w:rsid w:val="00307C97"/>
    <w:rsid w:val="00311695"/>
    <w:rsid w:val="00311AF4"/>
    <w:rsid w:val="00311C2B"/>
    <w:rsid w:val="00312254"/>
    <w:rsid w:val="003127BF"/>
    <w:rsid w:val="00312823"/>
    <w:rsid w:val="0031372C"/>
    <w:rsid w:val="00313C26"/>
    <w:rsid w:val="00314EF9"/>
    <w:rsid w:val="00315500"/>
    <w:rsid w:val="003160A6"/>
    <w:rsid w:val="003222B5"/>
    <w:rsid w:val="00322766"/>
    <w:rsid w:val="00323547"/>
    <w:rsid w:val="0032481E"/>
    <w:rsid w:val="00325785"/>
    <w:rsid w:val="00325FDB"/>
    <w:rsid w:val="0033149B"/>
    <w:rsid w:val="00331BE2"/>
    <w:rsid w:val="00333866"/>
    <w:rsid w:val="00334135"/>
    <w:rsid w:val="00335038"/>
    <w:rsid w:val="003357E2"/>
    <w:rsid w:val="00336A34"/>
    <w:rsid w:val="00341799"/>
    <w:rsid w:val="00342B4A"/>
    <w:rsid w:val="003431A2"/>
    <w:rsid w:val="003475D8"/>
    <w:rsid w:val="00351792"/>
    <w:rsid w:val="003536CC"/>
    <w:rsid w:val="00353D49"/>
    <w:rsid w:val="0036094F"/>
    <w:rsid w:val="00360DB2"/>
    <w:rsid w:val="0036570F"/>
    <w:rsid w:val="00365990"/>
    <w:rsid w:val="00365A0F"/>
    <w:rsid w:val="0036748F"/>
    <w:rsid w:val="0036776B"/>
    <w:rsid w:val="003702FC"/>
    <w:rsid w:val="003734F5"/>
    <w:rsid w:val="00373A3B"/>
    <w:rsid w:val="00374C11"/>
    <w:rsid w:val="00376C8B"/>
    <w:rsid w:val="00381193"/>
    <w:rsid w:val="00387659"/>
    <w:rsid w:val="003931A3"/>
    <w:rsid w:val="00393411"/>
    <w:rsid w:val="00393B76"/>
    <w:rsid w:val="003970C3"/>
    <w:rsid w:val="003A1A60"/>
    <w:rsid w:val="003A495A"/>
    <w:rsid w:val="003B1E26"/>
    <w:rsid w:val="003B2826"/>
    <w:rsid w:val="003B5A68"/>
    <w:rsid w:val="003C058F"/>
    <w:rsid w:val="003C28F9"/>
    <w:rsid w:val="003C30DE"/>
    <w:rsid w:val="003C6ADA"/>
    <w:rsid w:val="003D05AD"/>
    <w:rsid w:val="003D1906"/>
    <w:rsid w:val="003D2C11"/>
    <w:rsid w:val="003D3289"/>
    <w:rsid w:val="003D5A8D"/>
    <w:rsid w:val="003E3612"/>
    <w:rsid w:val="003E6B46"/>
    <w:rsid w:val="003F1293"/>
    <w:rsid w:val="003F130F"/>
    <w:rsid w:val="003F2AE0"/>
    <w:rsid w:val="003F35A7"/>
    <w:rsid w:val="003F5F82"/>
    <w:rsid w:val="003F72CE"/>
    <w:rsid w:val="003F7F22"/>
    <w:rsid w:val="00400935"/>
    <w:rsid w:val="00401363"/>
    <w:rsid w:val="00401CAD"/>
    <w:rsid w:val="00401DA5"/>
    <w:rsid w:val="00402C5E"/>
    <w:rsid w:val="0040318E"/>
    <w:rsid w:val="00404F95"/>
    <w:rsid w:val="00406106"/>
    <w:rsid w:val="004113B2"/>
    <w:rsid w:val="00412C7E"/>
    <w:rsid w:val="00415AB4"/>
    <w:rsid w:val="00417456"/>
    <w:rsid w:val="004209C2"/>
    <w:rsid w:val="00421745"/>
    <w:rsid w:val="00424E94"/>
    <w:rsid w:val="004300F9"/>
    <w:rsid w:val="0043550D"/>
    <w:rsid w:val="00436229"/>
    <w:rsid w:val="00437D71"/>
    <w:rsid w:val="00437E4C"/>
    <w:rsid w:val="00440879"/>
    <w:rsid w:val="004441CD"/>
    <w:rsid w:val="004443B9"/>
    <w:rsid w:val="00445D38"/>
    <w:rsid w:val="00452241"/>
    <w:rsid w:val="0045355D"/>
    <w:rsid w:val="004564DB"/>
    <w:rsid w:val="00456570"/>
    <w:rsid w:val="00456A34"/>
    <w:rsid w:val="00457331"/>
    <w:rsid w:val="00460DB1"/>
    <w:rsid w:val="00461B8B"/>
    <w:rsid w:val="0046405A"/>
    <w:rsid w:val="0046610A"/>
    <w:rsid w:val="00466978"/>
    <w:rsid w:val="004671CD"/>
    <w:rsid w:val="00470517"/>
    <w:rsid w:val="004714B1"/>
    <w:rsid w:val="0047192E"/>
    <w:rsid w:val="0047454F"/>
    <w:rsid w:val="00477DC4"/>
    <w:rsid w:val="0049150E"/>
    <w:rsid w:val="00492835"/>
    <w:rsid w:val="00493B75"/>
    <w:rsid w:val="004946F2"/>
    <w:rsid w:val="00494CD7"/>
    <w:rsid w:val="00495977"/>
    <w:rsid w:val="00496DFC"/>
    <w:rsid w:val="004A147D"/>
    <w:rsid w:val="004A430C"/>
    <w:rsid w:val="004A462C"/>
    <w:rsid w:val="004A766A"/>
    <w:rsid w:val="004B3C20"/>
    <w:rsid w:val="004C6787"/>
    <w:rsid w:val="004C7BDF"/>
    <w:rsid w:val="004D139E"/>
    <w:rsid w:val="004D1988"/>
    <w:rsid w:val="004D56D0"/>
    <w:rsid w:val="004D5C8B"/>
    <w:rsid w:val="004E0BC6"/>
    <w:rsid w:val="004E2662"/>
    <w:rsid w:val="004E3221"/>
    <w:rsid w:val="004E4142"/>
    <w:rsid w:val="004E4282"/>
    <w:rsid w:val="004E4A24"/>
    <w:rsid w:val="004F0252"/>
    <w:rsid w:val="004F179C"/>
    <w:rsid w:val="004F1E92"/>
    <w:rsid w:val="004F76A3"/>
    <w:rsid w:val="005002E8"/>
    <w:rsid w:val="005012E7"/>
    <w:rsid w:val="00502D39"/>
    <w:rsid w:val="00503703"/>
    <w:rsid w:val="00503A57"/>
    <w:rsid w:val="00506403"/>
    <w:rsid w:val="005119B7"/>
    <w:rsid w:val="00514D5E"/>
    <w:rsid w:val="00515313"/>
    <w:rsid w:val="00515F9D"/>
    <w:rsid w:val="00517178"/>
    <w:rsid w:val="00517B9D"/>
    <w:rsid w:val="0052036C"/>
    <w:rsid w:val="00520C0C"/>
    <w:rsid w:val="005229B0"/>
    <w:rsid w:val="00522D9F"/>
    <w:rsid w:val="005240C8"/>
    <w:rsid w:val="0052513C"/>
    <w:rsid w:val="0052764C"/>
    <w:rsid w:val="00530EA8"/>
    <w:rsid w:val="00531819"/>
    <w:rsid w:val="0053249D"/>
    <w:rsid w:val="0053400A"/>
    <w:rsid w:val="005367C6"/>
    <w:rsid w:val="005430B6"/>
    <w:rsid w:val="005448D3"/>
    <w:rsid w:val="00544A99"/>
    <w:rsid w:val="00546F65"/>
    <w:rsid w:val="00547D04"/>
    <w:rsid w:val="0055001A"/>
    <w:rsid w:val="00551150"/>
    <w:rsid w:val="005556D0"/>
    <w:rsid w:val="005566FD"/>
    <w:rsid w:val="00561F15"/>
    <w:rsid w:val="0056448C"/>
    <w:rsid w:val="005653B0"/>
    <w:rsid w:val="00566807"/>
    <w:rsid w:val="005731E0"/>
    <w:rsid w:val="00576132"/>
    <w:rsid w:val="00576662"/>
    <w:rsid w:val="0057701A"/>
    <w:rsid w:val="005824FE"/>
    <w:rsid w:val="00582913"/>
    <w:rsid w:val="005866AA"/>
    <w:rsid w:val="005879F8"/>
    <w:rsid w:val="005915B6"/>
    <w:rsid w:val="00591E41"/>
    <w:rsid w:val="0059317E"/>
    <w:rsid w:val="00593B80"/>
    <w:rsid w:val="00594A46"/>
    <w:rsid w:val="00596BE5"/>
    <w:rsid w:val="00596FDD"/>
    <w:rsid w:val="00597339"/>
    <w:rsid w:val="005A128E"/>
    <w:rsid w:val="005A1873"/>
    <w:rsid w:val="005A45AA"/>
    <w:rsid w:val="005A4E7E"/>
    <w:rsid w:val="005A5ECF"/>
    <w:rsid w:val="005A6EFA"/>
    <w:rsid w:val="005B0290"/>
    <w:rsid w:val="005B1C3E"/>
    <w:rsid w:val="005B360B"/>
    <w:rsid w:val="005C6497"/>
    <w:rsid w:val="005D64A9"/>
    <w:rsid w:val="005D7574"/>
    <w:rsid w:val="005E00DB"/>
    <w:rsid w:val="005E2D36"/>
    <w:rsid w:val="005E3CF4"/>
    <w:rsid w:val="005E51F4"/>
    <w:rsid w:val="005E7EB1"/>
    <w:rsid w:val="005F520C"/>
    <w:rsid w:val="005F6C54"/>
    <w:rsid w:val="00604153"/>
    <w:rsid w:val="00606CB0"/>
    <w:rsid w:val="00607616"/>
    <w:rsid w:val="006127C8"/>
    <w:rsid w:val="006155C7"/>
    <w:rsid w:val="00616B6B"/>
    <w:rsid w:val="00621A35"/>
    <w:rsid w:val="00622CA5"/>
    <w:rsid w:val="006239C0"/>
    <w:rsid w:val="006271A2"/>
    <w:rsid w:val="00633EF9"/>
    <w:rsid w:val="00634D01"/>
    <w:rsid w:val="00635927"/>
    <w:rsid w:val="00637F28"/>
    <w:rsid w:val="00640B1E"/>
    <w:rsid w:val="0064117B"/>
    <w:rsid w:val="00642C8F"/>
    <w:rsid w:val="00647BB2"/>
    <w:rsid w:val="006509BC"/>
    <w:rsid w:val="00652019"/>
    <w:rsid w:val="00654688"/>
    <w:rsid w:val="00655231"/>
    <w:rsid w:val="006623B9"/>
    <w:rsid w:val="00664CE6"/>
    <w:rsid w:val="00666357"/>
    <w:rsid w:val="00667B0D"/>
    <w:rsid w:val="00673373"/>
    <w:rsid w:val="0067461E"/>
    <w:rsid w:val="00674D4A"/>
    <w:rsid w:val="00677694"/>
    <w:rsid w:val="00680E4D"/>
    <w:rsid w:val="00685408"/>
    <w:rsid w:val="0068561E"/>
    <w:rsid w:val="00693288"/>
    <w:rsid w:val="00694363"/>
    <w:rsid w:val="006960D9"/>
    <w:rsid w:val="00696CAD"/>
    <w:rsid w:val="006A13F8"/>
    <w:rsid w:val="006A1EB0"/>
    <w:rsid w:val="006A3477"/>
    <w:rsid w:val="006A7126"/>
    <w:rsid w:val="006B0D89"/>
    <w:rsid w:val="006B4752"/>
    <w:rsid w:val="006B69A0"/>
    <w:rsid w:val="006C138F"/>
    <w:rsid w:val="006C1CBD"/>
    <w:rsid w:val="006C332D"/>
    <w:rsid w:val="006C409E"/>
    <w:rsid w:val="006C6424"/>
    <w:rsid w:val="006D09A4"/>
    <w:rsid w:val="006D107F"/>
    <w:rsid w:val="006D4590"/>
    <w:rsid w:val="006D50D0"/>
    <w:rsid w:val="006D666D"/>
    <w:rsid w:val="006E5964"/>
    <w:rsid w:val="006E5B54"/>
    <w:rsid w:val="006E60AF"/>
    <w:rsid w:val="006F2E51"/>
    <w:rsid w:val="006F3E3C"/>
    <w:rsid w:val="006F5459"/>
    <w:rsid w:val="0070060B"/>
    <w:rsid w:val="00701570"/>
    <w:rsid w:val="00701C2D"/>
    <w:rsid w:val="00701E5A"/>
    <w:rsid w:val="00702CB9"/>
    <w:rsid w:val="00703BE1"/>
    <w:rsid w:val="00704031"/>
    <w:rsid w:val="0071597E"/>
    <w:rsid w:val="007178B9"/>
    <w:rsid w:val="007208FF"/>
    <w:rsid w:val="007225A6"/>
    <w:rsid w:val="00726B75"/>
    <w:rsid w:val="00733E00"/>
    <w:rsid w:val="0073404A"/>
    <w:rsid w:val="00736F48"/>
    <w:rsid w:val="00737B8F"/>
    <w:rsid w:val="00740179"/>
    <w:rsid w:val="007408EA"/>
    <w:rsid w:val="00742BC5"/>
    <w:rsid w:val="00742F76"/>
    <w:rsid w:val="00743A1B"/>
    <w:rsid w:val="00743D45"/>
    <w:rsid w:val="00747E80"/>
    <w:rsid w:val="0075024B"/>
    <w:rsid w:val="00750D1D"/>
    <w:rsid w:val="007517EF"/>
    <w:rsid w:val="00752D58"/>
    <w:rsid w:val="00757715"/>
    <w:rsid w:val="00760934"/>
    <w:rsid w:val="00767B32"/>
    <w:rsid w:val="00771FD2"/>
    <w:rsid w:val="0077248A"/>
    <w:rsid w:val="00772EEA"/>
    <w:rsid w:val="00773A77"/>
    <w:rsid w:val="007744AD"/>
    <w:rsid w:val="007744DB"/>
    <w:rsid w:val="00776544"/>
    <w:rsid w:val="00781430"/>
    <w:rsid w:val="00781D30"/>
    <w:rsid w:val="00783FD6"/>
    <w:rsid w:val="00786FA8"/>
    <w:rsid w:val="0079754A"/>
    <w:rsid w:val="00797BA1"/>
    <w:rsid w:val="007A46F3"/>
    <w:rsid w:val="007A46FB"/>
    <w:rsid w:val="007A4785"/>
    <w:rsid w:val="007A6314"/>
    <w:rsid w:val="007B2590"/>
    <w:rsid w:val="007B4671"/>
    <w:rsid w:val="007B7F60"/>
    <w:rsid w:val="007C01E3"/>
    <w:rsid w:val="007C33E1"/>
    <w:rsid w:val="007C4317"/>
    <w:rsid w:val="007C56BA"/>
    <w:rsid w:val="007C65BF"/>
    <w:rsid w:val="007C72D1"/>
    <w:rsid w:val="007D5A2B"/>
    <w:rsid w:val="007D7788"/>
    <w:rsid w:val="007E25D2"/>
    <w:rsid w:val="007E2CAA"/>
    <w:rsid w:val="007E3228"/>
    <w:rsid w:val="007E3372"/>
    <w:rsid w:val="007E601B"/>
    <w:rsid w:val="007F0352"/>
    <w:rsid w:val="007F1358"/>
    <w:rsid w:val="007F22AE"/>
    <w:rsid w:val="007F5251"/>
    <w:rsid w:val="00800C97"/>
    <w:rsid w:val="0080160A"/>
    <w:rsid w:val="008038DB"/>
    <w:rsid w:val="00806844"/>
    <w:rsid w:val="00810259"/>
    <w:rsid w:val="00812C4F"/>
    <w:rsid w:val="008161BE"/>
    <w:rsid w:val="00817362"/>
    <w:rsid w:val="00817D44"/>
    <w:rsid w:val="00821ADC"/>
    <w:rsid w:val="008327F1"/>
    <w:rsid w:val="008332B9"/>
    <w:rsid w:val="00834288"/>
    <w:rsid w:val="00834E70"/>
    <w:rsid w:val="00843861"/>
    <w:rsid w:val="00844F53"/>
    <w:rsid w:val="008474D8"/>
    <w:rsid w:val="00847535"/>
    <w:rsid w:val="00853330"/>
    <w:rsid w:val="0085460B"/>
    <w:rsid w:val="008556FB"/>
    <w:rsid w:val="00855BA2"/>
    <w:rsid w:val="00855DDB"/>
    <w:rsid w:val="0086286E"/>
    <w:rsid w:val="0086374F"/>
    <w:rsid w:val="00864AFA"/>
    <w:rsid w:val="00864B6E"/>
    <w:rsid w:val="0087042A"/>
    <w:rsid w:val="00870FBA"/>
    <w:rsid w:val="00872B72"/>
    <w:rsid w:val="00875D55"/>
    <w:rsid w:val="008761D3"/>
    <w:rsid w:val="008778BE"/>
    <w:rsid w:val="0088047F"/>
    <w:rsid w:val="00883892"/>
    <w:rsid w:val="00892248"/>
    <w:rsid w:val="008A0CFB"/>
    <w:rsid w:val="008A1359"/>
    <w:rsid w:val="008A178D"/>
    <w:rsid w:val="008A22E2"/>
    <w:rsid w:val="008A2E25"/>
    <w:rsid w:val="008A4AD2"/>
    <w:rsid w:val="008A5B7F"/>
    <w:rsid w:val="008B05C6"/>
    <w:rsid w:val="008B0A50"/>
    <w:rsid w:val="008B313A"/>
    <w:rsid w:val="008B42FF"/>
    <w:rsid w:val="008B5A03"/>
    <w:rsid w:val="008C0E86"/>
    <w:rsid w:val="008C1F49"/>
    <w:rsid w:val="008C6148"/>
    <w:rsid w:val="008C6CDD"/>
    <w:rsid w:val="008C76FF"/>
    <w:rsid w:val="008D1106"/>
    <w:rsid w:val="008D5F47"/>
    <w:rsid w:val="008D62EB"/>
    <w:rsid w:val="008E2220"/>
    <w:rsid w:val="008E3A26"/>
    <w:rsid w:val="008F014E"/>
    <w:rsid w:val="008F0214"/>
    <w:rsid w:val="008F3ACF"/>
    <w:rsid w:val="008F4114"/>
    <w:rsid w:val="008F4B25"/>
    <w:rsid w:val="008F5949"/>
    <w:rsid w:val="008F72DF"/>
    <w:rsid w:val="0090018D"/>
    <w:rsid w:val="00900532"/>
    <w:rsid w:val="00903388"/>
    <w:rsid w:val="00904B84"/>
    <w:rsid w:val="00904DD2"/>
    <w:rsid w:val="00907DF3"/>
    <w:rsid w:val="00910A17"/>
    <w:rsid w:val="0091189C"/>
    <w:rsid w:val="00911E92"/>
    <w:rsid w:val="00912539"/>
    <w:rsid w:val="009134C0"/>
    <w:rsid w:val="00916A70"/>
    <w:rsid w:val="00916C2D"/>
    <w:rsid w:val="00922B4F"/>
    <w:rsid w:val="0092325B"/>
    <w:rsid w:val="00926815"/>
    <w:rsid w:val="009313BC"/>
    <w:rsid w:val="00932682"/>
    <w:rsid w:val="00932F25"/>
    <w:rsid w:val="0093410C"/>
    <w:rsid w:val="0093685D"/>
    <w:rsid w:val="00940E4D"/>
    <w:rsid w:val="00945354"/>
    <w:rsid w:val="00945CAE"/>
    <w:rsid w:val="00950F7A"/>
    <w:rsid w:val="009524DB"/>
    <w:rsid w:val="009539A5"/>
    <w:rsid w:val="00953D14"/>
    <w:rsid w:val="0095632B"/>
    <w:rsid w:val="00960C18"/>
    <w:rsid w:val="00964317"/>
    <w:rsid w:val="009646B5"/>
    <w:rsid w:val="00965162"/>
    <w:rsid w:val="0096622E"/>
    <w:rsid w:val="00966737"/>
    <w:rsid w:val="00966999"/>
    <w:rsid w:val="00966A7D"/>
    <w:rsid w:val="00971A64"/>
    <w:rsid w:val="00971F14"/>
    <w:rsid w:val="009727E5"/>
    <w:rsid w:val="0097401E"/>
    <w:rsid w:val="00982BDF"/>
    <w:rsid w:val="009837C6"/>
    <w:rsid w:val="0098555B"/>
    <w:rsid w:val="00990407"/>
    <w:rsid w:val="00990CB8"/>
    <w:rsid w:val="00994F41"/>
    <w:rsid w:val="009974B7"/>
    <w:rsid w:val="009A06EE"/>
    <w:rsid w:val="009A3BFD"/>
    <w:rsid w:val="009A61AF"/>
    <w:rsid w:val="009B10C4"/>
    <w:rsid w:val="009B5EB7"/>
    <w:rsid w:val="009B6001"/>
    <w:rsid w:val="009C1831"/>
    <w:rsid w:val="009C28B5"/>
    <w:rsid w:val="009C3F7B"/>
    <w:rsid w:val="009C743A"/>
    <w:rsid w:val="009E1719"/>
    <w:rsid w:val="009E3231"/>
    <w:rsid w:val="009E3C8A"/>
    <w:rsid w:val="009E41AF"/>
    <w:rsid w:val="009E5022"/>
    <w:rsid w:val="009E5C75"/>
    <w:rsid w:val="009E7ABC"/>
    <w:rsid w:val="009F1815"/>
    <w:rsid w:val="009F374E"/>
    <w:rsid w:val="009F476B"/>
    <w:rsid w:val="009F5632"/>
    <w:rsid w:val="009F564D"/>
    <w:rsid w:val="009F67CD"/>
    <w:rsid w:val="009F756F"/>
    <w:rsid w:val="009F7B8E"/>
    <w:rsid w:val="00A01E93"/>
    <w:rsid w:val="00A01F52"/>
    <w:rsid w:val="00A0537B"/>
    <w:rsid w:val="00A1138B"/>
    <w:rsid w:val="00A11583"/>
    <w:rsid w:val="00A1349C"/>
    <w:rsid w:val="00A1362A"/>
    <w:rsid w:val="00A22408"/>
    <w:rsid w:val="00A24677"/>
    <w:rsid w:val="00A26838"/>
    <w:rsid w:val="00A316C0"/>
    <w:rsid w:val="00A327A5"/>
    <w:rsid w:val="00A32C30"/>
    <w:rsid w:val="00A364DE"/>
    <w:rsid w:val="00A42567"/>
    <w:rsid w:val="00A42994"/>
    <w:rsid w:val="00A429BF"/>
    <w:rsid w:val="00A42E49"/>
    <w:rsid w:val="00A4309E"/>
    <w:rsid w:val="00A440D9"/>
    <w:rsid w:val="00A45564"/>
    <w:rsid w:val="00A45C44"/>
    <w:rsid w:val="00A47861"/>
    <w:rsid w:val="00A51459"/>
    <w:rsid w:val="00A618C7"/>
    <w:rsid w:val="00A625D3"/>
    <w:rsid w:val="00A64547"/>
    <w:rsid w:val="00A66989"/>
    <w:rsid w:val="00A70789"/>
    <w:rsid w:val="00A74BE0"/>
    <w:rsid w:val="00A758C6"/>
    <w:rsid w:val="00A80303"/>
    <w:rsid w:val="00A80F4B"/>
    <w:rsid w:val="00A81C2C"/>
    <w:rsid w:val="00A82072"/>
    <w:rsid w:val="00A84DDC"/>
    <w:rsid w:val="00A86278"/>
    <w:rsid w:val="00A86DDD"/>
    <w:rsid w:val="00A87ED5"/>
    <w:rsid w:val="00A9149C"/>
    <w:rsid w:val="00A9174B"/>
    <w:rsid w:val="00A93228"/>
    <w:rsid w:val="00A95537"/>
    <w:rsid w:val="00AA1EA8"/>
    <w:rsid w:val="00AA29F2"/>
    <w:rsid w:val="00AA385A"/>
    <w:rsid w:val="00AA485B"/>
    <w:rsid w:val="00AB024E"/>
    <w:rsid w:val="00AB2D38"/>
    <w:rsid w:val="00AB799C"/>
    <w:rsid w:val="00AC0510"/>
    <w:rsid w:val="00AC257F"/>
    <w:rsid w:val="00AC2C63"/>
    <w:rsid w:val="00AC3BB1"/>
    <w:rsid w:val="00AC428F"/>
    <w:rsid w:val="00AC5AA6"/>
    <w:rsid w:val="00AC5C78"/>
    <w:rsid w:val="00AC6886"/>
    <w:rsid w:val="00AC7A45"/>
    <w:rsid w:val="00AC7C0F"/>
    <w:rsid w:val="00AD302D"/>
    <w:rsid w:val="00AD68B9"/>
    <w:rsid w:val="00AD7F28"/>
    <w:rsid w:val="00AE0DDF"/>
    <w:rsid w:val="00AE1BAD"/>
    <w:rsid w:val="00AE2BDE"/>
    <w:rsid w:val="00AE3C2B"/>
    <w:rsid w:val="00AE7849"/>
    <w:rsid w:val="00AF1B99"/>
    <w:rsid w:val="00AF2C81"/>
    <w:rsid w:val="00AF3A06"/>
    <w:rsid w:val="00AF7C07"/>
    <w:rsid w:val="00B00F6B"/>
    <w:rsid w:val="00B04866"/>
    <w:rsid w:val="00B056F6"/>
    <w:rsid w:val="00B07EC3"/>
    <w:rsid w:val="00B1425E"/>
    <w:rsid w:val="00B16DF4"/>
    <w:rsid w:val="00B209D0"/>
    <w:rsid w:val="00B209DD"/>
    <w:rsid w:val="00B20B3B"/>
    <w:rsid w:val="00B21047"/>
    <w:rsid w:val="00B2239F"/>
    <w:rsid w:val="00B2555A"/>
    <w:rsid w:val="00B26D38"/>
    <w:rsid w:val="00B27CF5"/>
    <w:rsid w:val="00B27F2A"/>
    <w:rsid w:val="00B321CB"/>
    <w:rsid w:val="00B3457D"/>
    <w:rsid w:val="00B34CA2"/>
    <w:rsid w:val="00B34D92"/>
    <w:rsid w:val="00B437B6"/>
    <w:rsid w:val="00B441F1"/>
    <w:rsid w:val="00B45E93"/>
    <w:rsid w:val="00B50F68"/>
    <w:rsid w:val="00B5392E"/>
    <w:rsid w:val="00B54FE4"/>
    <w:rsid w:val="00B552E1"/>
    <w:rsid w:val="00B554BB"/>
    <w:rsid w:val="00B55AA0"/>
    <w:rsid w:val="00B57752"/>
    <w:rsid w:val="00B57A07"/>
    <w:rsid w:val="00B6045C"/>
    <w:rsid w:val="00B617A4"/>
    <w:rsid w:val="00B62462"/>
    <w:rsid w:val="00B62901"/>
    <w:rsid w:val="00B64E36"/>
    <w:rsid w:val="00B6542B"/>
    <w:rsid w:val="00B65AA3"/>
    <w:rsid w:val="00B6707F"/>
    <w:rsid w:val="00B72444"/>
    <w:rsid w:val="00B73A90"/>
    <w:rsid w:val="00B74B9B"/>
    <w:rsid w:val="00B74E46"/>
    <w:rsid w:val="00B774D9"/>
    <w:rsid w:val="00B81180"/>
    <w:rsid w:val="00B83C2C"/>
    <w:rsid w:val="00B9073A"/>
    <w:rsid w:val="00B93581"/>
    <w:rsid w:val="00B93F8E"/>
    <w:rsid w:val="00B94536"/>
    <w:rsid w:val="00B96B4B"/>
    <w:rsid w:val="00B96F86"/>
    <w:rsid w:val="00B97AC3"/>
    <w:rsid w:val="00BA4988"/>
    <w:rsid w:val="00BA6969"/>
    <w:rsid w:val="00BB0232"/>
    <w:rsid w:val="00BB1DC5"/>
    <w:rsid w:val="00BB2BFA"/>
    <w:rsid w:val="00BB2C5A"/>
    <w:rsid w:val="00BB347B"/>
    <w:rsid w:val="00BB7400"/>
    <w:rsid w:val="00BC0500"/>
    <w:rsid w:val="00BD26E4"/>
    <w:rsid w:val="00BD424E"/>
    <w:rsid w:val="00BD5078"/>
    <w:rsid w:val="00BD5F1C"/>
    <w:rsid w:val="00BD7F6C"/>
    <w:rsid w:val="00BE4007"/>
    <w:rsid w:val="00BE59BE"/>
    <w:rsid w:val="00BE654F"/>
    <w:rsid w:val="00BE7687"/>
    <w:rsid w:val="00BF1390"/>
    <w:rsid w:val="00BF1C85"/>
    <w:rsid w:val="00BF387C"/>
    <w:rsid w:val="00BF7F91"/>
    <w:rsid w:val="00C036A6"/>
    <w:rsid w:val="00C03820"/>
    <w:rsid w:val="00C04E4C"/>
    <w:rsid w:val="00C068D3"/>
    <w:rsid w:val="00C11576"/>
    <w:rsid w:val="00C128AB"/>
    <w:rsid w:val="00C1726A"/>
    <w:rsid w:val="00C22C6B"/>
    <w:rsid w:val="00C26AE9"/>
    <w:rsid w:val="00C27A4B"/>
    <w:rsid w:val="00C31302"/>
    <w:rsid w:val="00C313AA"/>
    <w:rsid w:val="00C35ED6"/>
    <w:rsid w:val="00C40568"/>
    <w:rsid w:val="00C41197"/>
    <w:rsid w:val="00C42AF5"/>
    <w:rsid w:val="00C44462"/>
    <w:rsid w:val="00C47EDF"/>
    <w:rsid w:val="00C511DA"/>
    <w:rsid w:val="00C51CDA"/>
    <w:rsid w:val="00C521F9"/>
    <w:rsid w:val="00C52BE6"/>
    <w:rsid w:val="00C54859"/>
    <w:rsid w:val="00C55616"/>
    <w:rsid w:val="00C55747"/>
    <w:rsid w:val="00C5749C"/>
    <w:rsid w:val="00C60D7F"/>
    <w:rsid w:val="00C624FD"/>
    <w:rsid w:val="00C636FA"/>
    <w:rsid w:val="00C66D1A"/>
    <w:rsid w:val="00C70264"/>
    <w:rsid w:val="00C709A4"/>
    <w:rsid w:val="00C77455"/>
    <w:rsid w:val="00C83393"/>
    <w:rsid w:val="00C83D88"/>
    <w:rsid w:val="00C84B76"/>
    <w:rsid w:val="00C84DA7"/>
    <w:rsid w:val="00C84FB1"/>
    <w:rsid w:val="00C878FE"/>
    <w:rsid w:val="00C93F28"/>
    <w:rsid w:val="00C94150"/>
    <w:rsid w:val="00C94D52"/>
    <w:rsid w:val="00C96942"/>
    <w:rsid w:val="00CA1A8A"/>
    <w:rsid w:val="00CA7F19"/>
    <w:rsid w:val="00CB0E07"/>
    <w:rsid w:val="00CB1673"/>
    <w:rsid w:val="00CB262D"/>
    <w:rsid w:val="00CB2E31"/>
    <w:rsid w:val="00CB3F4A"/>
    <w:rsid w:val="00CB4F17"/>
    <w:rsid w:val="00CB4F44"/>
    <w:rsid w:val="00CB61D3"/>
    <w:rsid w:val="00CB630C"/>
    <w:rsid w:val="00CB7708"/>
    <w:rsid w:val="00CC123A"/>
    <w:rsid w:val="00CC1ADE"/>
    <w:rsid w:val="00CC3AE8"/>
    <w:rsid w:val="00CC79B6"/>
    <w:rsid w:val="00CD1FBF"/>
    <w:rsid w:val="00CD2D31"/>
    <w:rsid w:val="00CD3ACF"/>
    <w:rsid w:val="00CD504C"/>
    <w:rsid w:val="00CD6461"/>
    <w:rsid w:val="00CD6B6F"/>
    <w:rsid w:val="00CE0634"/>
    <w:rsid w:val="00CE0C88"/>
    <w:rsid w:val="00CE108E"/>
    <w:rsid w:val="00CF0AC1"/>
    <w:rsid w:val="00CF0D55"/>
    <w:rsid w:val="00CF75DC"/>
    <w:rsid w:val="00CF7C34"/>
    <w:rsid w:val="00D002E4"/>
    <w:rsid w:val="00D03D87"/>
    <w:rsid w:val="00D04A9A"/>
    <w:rsid w:val="00D05FC3"/>
    <w:rsid w:val="00D06218"/>
    <w:rsid w:val="00D0679F"/>
    <w:rsid w:val="00D06D79"/>
    <w:rsid w:val="00D10A6C"/>
    <w:rsid w:val="00D13455"/>
    <w:rsid w:val="00D13FFF"/>
    <w:rsid w:val="00D14DEE"/>
    <w:rsid w:val="00D21C1C"/>
    <w:rsid w:val="00D24F9A"/>
    <w:rsid w:val="00D261E8"/>
    <w:rsid w:val="00D261FE"/>
    <w:rsid w:val="00D26957"/>
    <w:rsid w:val="00D27217"/>
    <w:rsid w:val="00D30B4D"/>
    <w:rsid w:val="00D33321"/>
    <w:rsid w:val="00D34190"/>
    <w:rsid w:val="00D379E5"/>
    <w:rsid w:val="00D40A0B"/>
    <w:rsid w:val="00D411F2"/>
    <w:rsid w:val="00D4330A"/>
    <w:rsid w:val="00D43C46"/>
    <w:rsid w:val="00D4514E"/>
    <w:rsid w:val="00D45CCF"/>
    <w:rsid w:val="00D4601B"/>
    <w:rsid w:val="00D47B19"/>
    <w:rsid w:val="00D51531"/>
    <w:rsid w:val="00D52D3B"/>
    <w:rsid w:val="00D54199"/>
    <w:rsid w:val="00D5435F"/>
    <w:rsid w:val="00D54BBF"/>
    <w:rsid w:val="00D54BC0"/>
    <w:rsid w:val="00D573FD"/>
    <w:rsid w:val="00D57614"/>
    <w:rsid w:val="00D61175"/>
    <w:rsid w:val="00D62092"/>
    <w:rsid w:val="00D6312C"/>
    <w:rsid w:val="00D63BD1"/>
    <w:rsid w:val="00D666C2"/>
    <w:rsid w:val="00D6723A"/>
    <w:rsid w:val="00D72B96"/>
    <w:rsid w:val="00D734AA"/>
    <w:rsid w:val="00D7528D"/>
    <w:rsid w:val="00D76F0A"/>
    <w:rsid w:val="00D83F0B"/>
    <w:rsid w:val="00D87FAE"/>
    <w:rsid w:val="00D90B65"/>
    <w:rsid w:val="00D90C03"/>
    <w:rsid w:val="00D92EBB"/>
    <w:rsid w:val="00DA3B98"/>
    <w:rsid w:val="00DA480F"/>
    <w:rsid w:val="00DA4A88"/>
    <w:rsid w:val="00DA5467"/>
    <w:rsid w:val="00DA5FA2"/>
    <w:rsid w:val="00DB265D"/>
    <w:rsid w:val="00DC2D0D"/>
    <w:rsid w:val="00DC3881"/>
    <w:rsid w:val="00DC5D45"/>
    <w:rsid w:val="00DC659A"/>
    <w:rsid w:val="00DD08A0"/>
    <w:rsid w:val="00DD0E76"/>
    <w:rsid w:val="00DD155F"/>
    <w:rsid w:val="00DD16F3"/>
    <w:rsid w:val="00DD45E2"/>
    <w:rsid w:val="00DE0F81"/>
    <w:rsid w:val="00DE2D3B"/>
    <w:rsid w:val="00DE3198"/>
    <w:rsid w:val="00DF2A79"/>
    <w:rsid w:val="00DF5614"/>
    <w:rsid w:val="00DF5A65"/>
    <w:rsid w:val="00DF6765"/>
    <w:rsid w:val="00DF71F6"/>
    <w:rsid w:val="00E0074B"/>
    <w:rsid w:val="00E01D3F"/>
    <w:rsid w:val="00E030B9"/>
    <w:rsid w:val="00E06130"/>
    <w:rsid w:val="00E07DCF"/>
    <w:rsid w:val="00E163EA"/>
    <w:rsid w:val="00E17F70"/>
    <w:rsid w:val="00E2064E"/>
    <w:rsid w:val="00E206EA"/>
    <w:rsid w:val="00E22F08"/>
    <w:rsid w:val="00E2460F"/>
    <w:rsid w:val="00E27194"/>
    <w:rsid w:val="00E31C37"/>
    <w:rsid w:val="00E3255E"/>
    <w:rsid w:val="00E32BC4"/>
    <w:rsid w:val="00E342CB"/>
    <w:rsid w:val="00E37042"/>
    <w:rsid w:val="00E43414"/>
    <w:rsid w:val="00E469EE"/>
    <w:rsid w:val="00E50EBB"/>
    <w:rsid w:val="00E513FE"/>
    <w:rsid w:val="00E543D6"/>
    <w:rsid w:val="00E61A77"/>
    <w:rsid w:val="00E61D28"/>
    <w:rsid w:val="00E63EFB"/>
    <w:rsid w:val="00E67283"/>
    <w:rsid w:val="00E70EB9"/>
    <w:rsid w:val="00E721D2"/>
    <w:rsid w:val="00E740B6"/>
    <w:rsid w:val="00E77C06"/>
    <w:rsid w:val="00E77FA9"/>
    <w:rsid w:val="00E80DD9"/>
    <w:rsid w:val="00E876FC"/>
    <w:rsid w:val="00E91882"/>
    <w:rsid w:val="00E92CE9"/>
    <w:rsid w:val="00E92F2E"/>
    <w:rsid w:val="00E932F5"/>
    <w:rsid w:val="00E93497"/>
    <w:rsid w:val="00E949F4"/>
    <w:rsid w:val="00E94C98"/>
    <w:rsid w:val="00EA2B17"/>
    <w:rsid w:val="00EA5FB1"/>
    <w:rsid w:val="00EA680D"/>
    <w:rsid w:val="00EB3344"/>
    <w:rsid w:val="00EB3FDB"/>
    <w:rsid w:val="00EB4B86"/>
    <w:rsid w:val="00EB7314"/>
    <w:rsid w:val="00EC0D62"/>
    <w:rsid w:val="00EC1CED"/>
    <w:rsid w:val="00EC2400"/>
    <w:rsid w:val="00EC2CC5"/>
    <w:rsid w:val="00EC5C83"/>
    <w:rsid w:val="00EC6B15"/>
    <w:rsid w:val="00EC78A5"/>
    <w:rsid w:val="00ED0480"/>
    <w:rsid w:val="00ED077F"/>
    <w:rsid w:val="00ED347A"/>
    <w:rsid w:val="00ED3A80"/>
    <w:rsid w:val="00ED4123"/>
    <w:rsid w:val="00ED51F3"/>
    <w:rsid w:val="00ED6022"/>
    <w:rsid w:val="00EE52CC"/>
    <w:rsid w:val="00EE7030"/>
    <w:rsid w:val="00EF6B57"/>
    <w:rsid w:val="00F02123"/>
    <w:rsid w:val="00F058FA"/>
    <w:rsid w:val="00F07D23"/>
    <w:rsid w:val="00F15A97"/>
    <w:rsid w:val="00F16199"/>
    <w:rsid w:val="00F17103"/>
    <w:rsid w:val="00F17C11"/>
    <w:rsid w:val="00F22D6F"/>
    <w:rsid w:val="00F22E88"/>
    <w:rsid w:val="00F244C7"/>
    <w:rsid w:val="00F261A2"/>
    <w:rsid w:val="00F26B6B"/>
    <w:rsid w:val="00F3153F"/>
    <w:rsid w:val="00F324D8"/>
    <w:rsid w:val="00F32964"/>
    <w:rsid w:val="00F36EFE"/>
    <w:rsid w:val="00F40D4B"/>
    <w:rsid w:val="00F416A6"/>
    <w:rsid w:val="00F44BC5"/>
    <w:rsid w:val="00F45666"/>
    <w:rsid w:val="00F468FC"/>
    <w:rsid w:val="00F46D25"/>
    <w:rsid w:val="00F4705E"/>
    <w:rsid w:val="00F5395B"/>
    <w:rsid w:val="00F5423B"/>
    <w:rsid w:val="00F55298"/>
    <w:rsid w:val="00F568D9"/>
    <w:rsid w:val="00F615A8"/>
    <w:rsid w:val="00F64507"/>
    <w:rsid w:val="00F65219"/>
    <w:rsid w:val="00F654A4"/>
    <w:rsid w:val="00F65C3C"/>
    <w:rsid w:val="00F67635"/>
    <w:rsid w:val="00F7155D"/>
    <w:rsid w:val="00F715BF"/>
    <w:rsid w:val="00F71DC0"/>
    <w:rsid w:val="00F74E32"/>
    <w:rsid w:val="00F80D1D"/>
    <w:rsid w:val="00F86D47"/>
    <w:rsid w:val="00F92DC2"/>
    <w:rsid w:val="00FA1CF1"/>
    <w:rsid w:val="00FA50A8"/>
    <w:rsid w:val="00FB160A"/>
    <w:rsid w:val="00FB37E7"/>
    <w:rsid w:val="00FB4170"/>
    <w:rsid w:val="00FB5713"/>
    <w:rsid w:val="00FB5D83"/>
    <w:rsid w:val="00FB7CBA"/>
    <w:rsid w:val="00FC1267"/>
    <w:rsid w:val="00FC1773"/>
    <w:rsid w:val="00FC18C7"/>
    <w:rsid w:val="00FC1B4C"/>
    <w:rsid w:val="00FC1FD6"/>
    <w:rsid w:val="00FC2512"/>
    <w:rsid w:val="00FC3E9E"/>
    <w:rsid w:val="00FC446F"/>
    <w:rsid w:val="00FD1CE6"/>
    <w:rsid w:val="00FD1D1F"/>
    <w:rsid w:val="00FD24F9"/>
    <w:rsid w:val="00FD3412"/>
    <w:rsid w:val="00FD5534"/>
    <w:rsid w:val="00FD5EAD"/>
    <w:rsid w:val="00FE04BE"/>
    <w:rsid w:val="00FE0A1A"/>
    <w:rsid w:val="00FE26CE"/>
    <w:rsid w:val="00FE2F85"/>
    <w:rsid w:val="00FE3859"/>
    <w:rsid w:val="00FE4578"/>
    <w:rsid w:val="00FE6811"/>
    <w:rsid w:val="00FF360F"/>
    <w:rsid w:val="00FF45F1"/>
    <w:rsid w:val="00FF584B"/>
    <w:rsid w:val="00F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AACAC-5DBC-44A2-B17F-E72FBDC0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2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4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8F35D9D3CAF028E25FE36D5A963EAEADD45233101DD7C9CA7EE8CF6BA012236B4CE4460F33A0C152C791E49238FE6D4CDFFA755AA3A960R2u8G" TargetMode="External"/><Relationship Id="rId13" Type="http://schemas.openxmlformats.org/officeDocument/2006/relationships/hyperlink" Target="consultantplus://offline/ref=578F35D9D3CAF028E25FE36D5A963EAEADD45032171AD7C9CA7EE8CF6BA01223794CBC4A0D3BBFC157D2C7B5D4R6uDG" TargetMode="External"/><Relationship Id="rId18" Type="http://schemas.openxmlformats.org/officeDocument/2006/relationships/hyperlink" Target="consultantplus://offline/ref=578F35D9D3CAF028E25FE36D5A963EAEADD0563B1E1BD7C9CA7EE8CF6BA012236B4CE4460F33A1C052C791E49238FE6D4CDFFA755AA3A960R2u8G" TargetMode="External"/><Relationship Id="rId26" Type="http://schemas.openxmlformats.org/officeDocument/2006/relationships/hyperlink" Target="consultantplus://offline/ref=578F35D9D3CAF028E25FE36D5A963EAEADD756301312D7C9CA7EE8CF6BA01223794CBC4A0D3BBFC157D2C7B5D4R6uDG" TargetMode="External"/><Relationship Id="rId3" Type="http://schemas.openxmlformats.org/officeDocument/2006/relationships/webSettings" Target="webSettings.xml"/><Relationship Id="rId21" Type="http://schemas.openxmlformats.org/officeDocument/2006/relationships/hyperlink" Target="consultantplus://offline/ref=578F35D9D3CAF028E25FE36D5A963EAEADD155311012D7C9CA7EE8CF6BA012236B4CE4460F33A3C65DC791E49238FE6D4CDFFA755AA3A960R2u8G" TargetMode="External"/><Relationship Id="rId34" Type="http://schemas.openxmlformats.org/officeDocument/2006/relationships/hyperlink" Target="consultantplus://offline/ref=578F35D9D3CAF028E25FE36D5A963EAEACD653301418D7C9CA7EE8CF6BA01223794CBC4A0D3BBFC157D2C7B5D4R6uDG" TargetMode="External"/><Relationship Id="rId7" Type="http://schemas.openxmlformats.org/officeDocument/2006/relationships/hyperlink" Target="consultantplus://offline/ref=578F35D9D3CAF028E25FE36D5A963EAEADD755351F1FD7C9CA7EE8CF6BA012236B4CE4450932AA94048890B8D465ED6E46DFF97746RAu1G" TargetMode="External"/><Relationship Id="rId12" Type="http://schemas.openxmlformats.org/officeDocument/2006/relationships/hyperlink" Target="consultantplus://offline/ref=578F35D9D3CAF028E25FE36D5A963EAEADD55D351E1BD7C9CA7EE8CF6BA01223794CBC4A0D3BBFC157D2C7B5D4R6uDG" TargetMode="External"/><Relationship Id="rId17" Type="http://schemas.openxmlformats.org/officeDocument/2006/relationships/hyperlink" Target="consultantplus://offline/ref=578F35D9D3CAF028E25FE36D5A963EAEADD5533A131CD7C9CA7EE8CF6BA01223794CBC4A0D3BBFC157D2C7B5D4R6uDG" TargetMode="External"/><Relationship Id="rId25" Type="http://schemas.openxmlformats.org/officeDocument/2006/relationships/hyperlink" Target="consultantplus://offline/ref=578F35D9D3CAF028E25FE36D5A963EAEAFD55C301419D7C9CA7EE8CF6BA012236B4CE4460F33A1C05DC791E49238FE6D4CDFFA755AA3A960R2u8G" TargetMode="External"/><Relationship Id="rId33" Type="http://schemas.openxmlformats.org/officeDocument/2006/relationships/hyperlink" Target="consultantplus://offline/ref=578F35D9D3CAF028E25FE36D5A963EAEADD155311012D7C9CA7EE8CF6BA01223794CBC4A0D3BBFC157D2C7B5D4R6uD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8F35D9D3CAF028E25FE36D5A963EAEADD15530141AD7C9CA7EE8CF6BA01223794CBC4A0D3BBFC157D2C7B5D4R6uDG" TargetMode="External"/><Relationship Id="rId20" Type="http://schemas.openxmlformats.org/officeDocument/2006/relationships/hyperlink" Target="consultantplus://offline/ref=578F35D9D3CAF028E25FE36D5A963EAEADD55D351E1BD7C9CA7EE8CF6BA012236B4CE4450F38F5911199C8B7DE73F26D5AC3FB75R4u4G" TargetMode="External"/><Relationship Id="rId29" Type="http://schemas.openxmlformats.org/officeDocument/2006/relationships/hyperlink" Target="consultantplus://offline/ref=578F35D9D3CAF028E25FE36D5A963EAEADD155311012D7C9CA7EE8CF6BA012236B4CE4460F33A0C65CC791E49238FE6D4CDFFA755AA3A960R2u8G" TargetMode="External"/><Relationship Id="rId1" Type="http://schemas.openxmlformats.org/officeDocument/2006/relationships/styles" Target="styles.xml"/><Relationship Id="rId6" Type="http://schemas.openxmlformats.org/officeDocument/2006/relationships/hyperlink" Target="consultantplus://offline/ref=6B38BABA4C35E386021DD85C0D1B6FFEE4B5F58607484302420C889D92292882061633F7BCD4DA15F6C85B8B192B0C25C325753A23936290z1v1G" TargetMode="External"/><Relationship Id="rId11" Type="http://schemas.openxmlformats.org/officeDocument/2006/relationships/hyperlink" Target="consultantplus://offline/ref=578F35D9D3CAF028E25FE36D5A963EAEADD55D351E1BD7C9CA7EE8CF6BA012236B4CE4450F38F5911199C8B7DE73F26D5AC3FB75R4u4G" TargetMode="External"/><Relationship Id="rId24" Type="http://schemas.openxmlformats.org/officeDocument/2006/relationships/hyperlink" Target="consultantplus://offline/ref=578F35D9D3CAF028E25FE36D5A963EAEAFD25C3A171AD7C9CA7EE8CF6BA01223794CBC4A0D3BBFC157D2C7B5D4R6uDG" TargetMode="External"/><Relationship Id="rId32" Type="http://schemas.openxmlformats.org/officeDocument/2006/relationships/hyperlink" Target="consultantplus://offline/ref=578F35D9D3CAF028E25FE36D5A963EAEADD5533A131CD7C9CA7EE8CF6BA012236B4CE4460F33A1C154C791E49238FE6D4CDFFA755AA3A960R2u8G" TargetMode="External"/><Relationship Id="rId37" Type="http://schemas.openxmlformats.org/officeDocument/2006/relationships/fontTable" Target="fontTable.xml"/><Relationship Id="rId5" Type="http://schemas.openxmlformats.org/officeDocument/2006/relationships/hyperlink" Target="consultantplus://offline/ref=6B38BABA4C35E386021DD85C0D1B6FFEE6BAFD8708484302420C889D9229288214166BFBBEDCC414F3DD0DDA5Fz7vEG" TargetMode="External"/><Relationship Id="rId15" Type="http://schemas.openxmlformats.org/officeDocument/2006/relationships/hyperlink" Target="consultantplus://offline/ref=578F35D9D3CAF028E25FE36D5A963EAEADD55D351E1BD7C9CA7EE8CF6BA012236B4CE4460F33A4C352C791E49238FE6D4CDFFA755AA3A960R2u8G" TargetMode="External"/><Relationship Id="rId23" Type="http://schemas.openxmlformats.org/officeDocument/2006/relationships/hyperlink" Target="consultantplus://offline/ref=578F35D9D3CAF028E25FE36D5A963EAEADD0523B1E19D7C9CA7EE8CF6BA01223794CBC4A0D3BBFC157D2C7B5D4R6uDG" TargetMode="External"/><Relationship Id="rId28" Type="http://schemas.openxmlformats.org/officeDocument/2006/relationships/hyperlink" Target="consultantplus://offline/ref=578F35D9D3CAF028E25FE36D5A963EAEADD155311012D7C9CA7EE8CF6BA012236B4CE4460F33A0C552C791E49238FE6D4CDFFA755AA3A960R2u8G" TargetMode="External"/><Relationship Id="rId36" Type="http://schemas.openxmlformats.org/officeDocument/2006/relationships/hyperlink" Target="consultantplus://offline/ref=578F35D9D3CAF028E25FE36D5A963EAEADD45032171AD7C9CA7EE8CF6BA01223794CBC4A0D3BBFC157D2C7B5D4R6uDG" TargetMode="External"/><Relationship Id="rId10" Type="http://schemas.openxmlformats.org/officeDocument/2006/relationships/hyperlink" Target="consultantplus://offline/ref=578F35D9D3CAF028E25FE36D5A963EAEADD55D351E1BD7C9CA7EE8CF6BA012236B4CE4450F38F5911199C8B7DE73F26D5AC3FB75R4u4G" TargetMode="External"/><Relationship Id="rId19" Type="http://schemas.openxmlformats.org/officeDocument/2006/relationships/hyperlink" Target="consultantplus://offline/ref=578F35D9D3CAF028E25FE36D5A963EAEADD0563B1E1BD7C9CA7EE8CF6BA012236B4CE4460F33A1C052C791E49238FE6D4CDFFA755AA3A960R2u8G" TargetMode="External"/><Relationship Id="rId31" Type="http://schemas.openxmlformats.org/officeDocument/2006/relationships/hyperlink" Target="consultantplus://offline/ref=578F35D9D3CAF028E25FE36D5A963EAEADD05C371719D7C9CA7EE8CF6BA012236B4CE4460F33A1C05CC791E49238FE6D4CDFFA755AA3A960R2u8G" TargetMode="External"/><Relationship Id="rId4" Type="http://schemas.openxmlformats.org/officeDocument/2006/relationships/hyperlink" Target="consultantplus://offline/ref=6B38BABA4C35E386021DD85C0D1B6FFEE4B5F58D03474302420C889D92292882061633F7BCD4DA15F9C85B8B192B0C25C325753A23936290z1v1G" TargetMode="External"/><Relationship Id="rId9" Type="http://schemas.openxmlformats.org/officeDocument/2006/relationships/hyperlink" Target="consultantplus://offline/ref=578F35D9D3CAF028E25FE36D5A963EAEAFDE5C311F1CD7C9CA7EE8CF6BA01223794CBC4A0D3BBFC157D2C7B5D4R6uDG" TargetMode="External"/><Relationship Id="rId14" Type="http://schemas.openxmlformats.org/officeDocument/2006/relationships/hyperlink" Target="consultantplus://offline/ref=578F35D9D3CAF028E25FE36D5A963EAEADD257321613D7C9CA7EE8CF6BA01223794CBC4A0D3BBFC157D2C7B5D4R6uDG" TargetMode="External"/><Relationship Id="rId22" Type="http://schemas.openxmlformats.org/officeDocument/2006/relationships/hyperlink" Target="consultantplus://offline/ref=578F35D9D3CAF028E25FE36D5A963EAEADD0563B1E1BD7C9CA7EE8CF6BA012236B4CE4460F33A1C052C791E49238FE6D4CDFFA755AA3A960R2u8G" TargetMode="External"/><Relationship Id="rId27" Type="http://schemas.openxmlformats.org/officeDocument/2006/relationships/hyperlink" Target="consultantplus://offline/ref=578F35D9D3CAF028E25FE36D5A963EAEADD0523B1F13D7C9CA7EE8CF6BA01223794CBC4A0D3BBFC157D2C7B5D4R6uDG" TargetMode="External"/><Relationship Id="rId30" Type="http://schemas.openxmlformats.org/officeDocument/2006/relationships/hyperlink" Target="consultantplus://offline/ref=578F35D9D3CAF028E25FE36D5A963EAEADD55D351E1BD7C9CA7EE8CF6BA012236B4CE4450F38F5911199C8B7DE73F26D5AC3FB75R4u4G" TargetMode="External"/><Relationship Id="rId35" Type="http://schemas.openxmlformats.org/officeDocument/2006/relationships/hyperlink" Target="consultantplus://offline/ref=578F35D9D3CAF028E25FE36D5A963EAEADD55D351E1BD7C9CA7EE8CF6BA01223794CBC4A0D3BBFC157D2C7B5D4R6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11778</Words>
  <Characters>67135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3</cp:revision>
  <dcterms:created xsi:type="dcterms:W3CDTF">2020-12-28T06:46:00Z</dcterms:created>
  <dcterms:modified xsi:type="dcterms:W3CDTF">2020-12-28T13:10:00Z</dcterms:modified>
</cp:coreProperties>
</file>