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D7" w:rsidRDefault="009B2BD7" w:rsidP="00F453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53E0" w:rsidRPr="008513C9" w:rsidRDefault="00F453E0" w:rsidP="00F453E0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вступлении в силу изменений </w:t>
      </w:r>
      <w:r w:rsidRPr="008513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Правил независимости аудиторов и аудиторских организаций, одобренных Советом по аудиторской деятельности </w:t>
      </w:r>
      <w:r w:rsidR="00033A36" w:rsidRPr="008513C9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  <w:r w:rsidRPr="008513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июня 2018 г., протокол № ХХ </w:t>
      </w:r>
    </w:p>
    <w:p w:rsidR="00033A36" w:rsidRPr="00033A36" w:rsidRDefault="00033A36" w:rsidP="00033A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(одобрено Советом по аудиторской деятельности 27 июня 2018 года</w:t>
      </w:r>
      <w:r w:rsidR="00113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протокол №40</w:t>
      </w:r>
      <w:r w:rsidRPr="0003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</w:p>
    <w:p w:rsidR="00F453E0" w:rsidRPr="008513C9" w:rsidRDefault="00F453E0" w:rsidP="00F453E0">
      <w:pPr>
        <w:jc w:val="center"/>
        <w:rPr>
          <w:lang w:val="ru-RU"/>
        </w:rPr>
      </w:pPr>
      <w:r w:rsidRPr="008513C9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F453E0" w:rsidRPr="008513C9" w:rsidRDefault="00F453E0" w:rsidP="00F453E0">
      <w:pPr>
        <w:jc w:val="center"/>
        <w:rPr>
          <w:lang w:val="ru-RU"/>
        </w:rPr>
      </w:pPr>
      <w:r w:rsidRPr="008513C9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F453E0" w:rsidRDefault="00F453E0" w:rsidP="00F453E0">
      <w:pPr>
        <w:ind w:firstLine="720"/>
        <w:jc w:val="both"/>
        <w:rPr>
          <w:lang w:val="ru-RU"/>
        </w:rPr>
      </w:pPr>
      <w:r w:rsidRPr="008513C9">
        <w:rPr>
          <w:rFonts w:ascii="Times New Roman" w:hAnsi="Times New Roman" w:cs="Times New Roman"/>
          <w:sz w:val="28"/>
          <w:szCs w:val="28"/>
          <w:lang w:val="ru-RU"/>
        </w:rPr>
        <w:t>1. Пункты 2.47.1-2.51 Правил независимости аудиторов и аудиторских организаций, одобренных Советом по аудиторской деятельности</w:t>
      </w:r>
      <w:r w:rsidR="007F01DA" w:rsidRPr="00851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1DA" w:rsidRPr="008513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20 сентября 2012 г. (протокол № 6) </w:t>
      </w:r>
      <w:r w:rsidRPr="008513C9">
        <w:rPr>
          <w:rFonts w:ascii="Times New Roman" w:hAnsi="Times New Roman" w:cs="Times New Roman"/>
          <w:sz w:val="28"/>
          <w:szCs w:val="28"/>
          <w:lang w:val="ru-RU"/>
        </w:rPr>
        <w:t xml:space="preserve">  (в редакции от </w:t>
      </w:r>
      <w:r w:rsidR="00FE6DE3" w:rsidRPr="008513C9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r w:rsidRPr="008513C9">
        <w:rPr>
          <w:rFonts w:ascii="Times New Roman" w:hAnsi="Times New Roman" w:cs="Times New Roman"/>
          <w:sz w:val="28"/>
          <w:szCs w:val="28"/>
          <w:lang w:val="ru-RU"/>
        </w:rPr>
        <w:t xml:space="preserve">июня 2018 г., протокол № </w:t>
      </w:r>
      <w:r w:rsidR="001138EA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8513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F01DA" w:rsidRPr="008513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13C9">
        <w:rPr>
          <w:rFonts w:ascii="Times New Roman" w:hAnsi="Times New Roman" w:cs="Times New Roman"/>
          <w:sz w:val="28"/>
          <w:szCs w:val="28"/>
          <w:lang w:val="ru-RU"/>
        </w:rPr>
        <w:t xml:space="preserve"> вступают в силу 1 января 2019 г. применительно к аудиту бухгалтерской (финансовой) отчетности организаций за периоды, начинающиеся 1 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2019 г. или после данной даты, причем:</w:t>
      </w:r>
    </w:p>
    <w:p w:rsidR="00F453E0" w:rsidRDefault="00F453E0" w:rsidP="00F453E0">
      <w:pPr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случае если лицо являлось руководителем задания по аудиту аудируемого лица, являющегося общественно значимым хозяйствующим субъектом, в течение семи лет суммарно, завершив аудит бухгалтерской (финансовой) отчетности за 2016 г., а затем не вовлекалось в аудит бухгалтерской (финансовой) отчетности данного аудируемого лица за 2017 и 2018 гг., то такое лицо может быть руководителем задания по аудиту бухгалтерской (финансовой) отчетности</w:t>
      </w:r>
      <w:r>
        <w:rPr>
          <w:rStyle w:val="a6"/>
          <w:rFonts w:ascii="Symbol" w:hAnsi="Symbol"/>
          <w:sz w:val="28"/>
          <w:szCs w:val="28"/>
          <w:lang w:val="ru-RU"/>
        </w:rPr>
        <w:footnoteReference w:customMarkFollows="1" w:id="1"/>
        <w:t>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данного аудируемого лица за 2019-2025 гг.;</w:t>
      </w:r>
    </w:p>
    <w:p w:rsidR="00F453E0" w:rsidRDefault="00F453E0" w:rsidP="00F453E0">
      <w:pPr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 случае если лицо являлось руководителем задания по аудиту аудируемого лица, являющегося общественно значимым хозяйствующим субъектом, в течение семи лет суммарно, завершив аудит бухгалтерской (финансовой) отчетности за 2017 г., то такое лицо может быть руководителем задания по аудиту бухгалтерской (финансовой) отчетности данного аудируемого лица за 2023-2029 гг., обеспечив таким образом период невовлечения в аудит длительностью в пять последовательных лет согласно пункту 2.48.3 Правил независимости аудиторов и аудиторских организаций;</w:t>
      </w:r>
    </w:p>
    <w:p w:rsidR="00F453E0" w:rsidRDefault="00F453E0" w:rsidP="00F453E0">
      <w:pPr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случае если лицо являлось руководителем задания по аудиту аудируемого лица, являющегося общественно значимым хозяйствующим субъектом, в течение семи лет суммарно, завершив аудит бухгалтерской (финансовой) отчетности за 2018 г., то такое лицо может быть руководителем задания по аудиту бухгалтерской (финансовой) отчетности данного аудируемого лица за 2024-2030 гг., обеспечив таким образом период невовлечения в аудит длительностью в пять последовательных лет согласно пункту 2.48.3 Правил независимости аудиторов и аудиторских организаций;</w:t>
      </w:r>
    </w:p>
    <w:p w:rsidR="00F453E0" w:rsidRDefault="00F453E0" w:rsidP="00F453E0">
      <w:pPr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в случае если лицо являлось руководителем задания по аудиту аудируемого лица, являющегося общественно значимым хозяйствующим субъектом, в течение шести или менее лет суммарно, завершив аудит бухгалтерской (финансовой) отчетности за 2017 г., а затем не вовлекалось в аудит бухгалтерской (финансовой) отчетности данного аудируемого лица за 2018 и 2019 гг., то такое лицо может быть руководителем задания, начиная с аудита бухгалтерской (финансовой) отчетности данного аудируемого лица за 2020 г., но так, чтобы период его вовлечения в аудит составил не более семи лет суммарно. Далее период невовлечения указанного лица в аудит соответствующего</w:t>
      </w:r>
      <w:r w:rsidR="007F0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аудируемого лица должен составить пять последовательных лет согласно пункту 2.48.3 Правил независимости аудиторов и аудиторских организаций. Если указанное лицо не вовлекалось в аудит бухгалтерской (финансовой) отчетности данного аудируемого лица за 2018-2022 гг., то такое лицо может быть руководителем задания по аудиту бухгалтерской (финансовой) отчетности данного аудируемого лица за 2023-2029 гг., обеспечив таким образом период невовлечения в аудит длительностью в пять последовательных лет согласно пункту 2.48.3 Правил независимости аудиторов и аудиторских организаций;</w:t>
      </w:r>
    </w:p>
    <w:p w:rsidR="00F453E0" w:rsidRDefault="00F453E0" w:rsidP="00F453E0">
      <w:pPr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 случае если период невовлечения лица в аудит аудируемого лица, являющегося общественно значимым хозяйствующим субъектом, начался до 1 января 2019 г., вновь введенные ограничения на деятельность в период невовлечения согласно подпунктам «в»-«г» пункта 2.48.11 Правил независимости аудиторов и аудиторских организаций применимы с 1 января 2019 г.;</w:t>
      </w:r>
    </w:p>
    <w:p w:rsidR="00F453E0" w:rsidRPr="008513C9" w:rsidRDefault="00F453E0" w:rsidP="00F453E0">
      <w:pPr>
        <w:ind w:firstLine="720"/>
        <w:jc w:val="both"/>
        <w:rPr>
          <w:lang w:val="ru-RU"/>
        </w:rPr>
      </w:pPr>
      <w:r w:rsidRPr="008513C9">
        <w:rPr>
          <w:rFonts w:ascii="Times New Roman" w:hAnsi="Times New Roman" w:cs="Times New Roman"/>
          <w:sz w:val="28"/>
          <w:szCs w:val="28"/>
          <w:lang w:val="ru-RU"/>
        </w:rPr>
        <w:t>е) в иных случаях применяется порядок, аналогичный установленному подпунктами «а»-«г» настоящего пункта, с учетом применимых требований Правил независимости аудиторов и аудиторских организаций.</w:t>
      </w:r>
    </w:p>
    <w:p w:rsidR="00F453E0" w:rsidRDefault="00F453E0" w:rsidP="00F453E0">
      <w:pPr>
        <w:pStyle w:val="a5"/>
        <w:ind w:firstLine="799"/>
        <w:jc w:val="both"/>
        <w:rPr>
          <w:lang w:val="ru-RU"/>
        </w:rPr>
      </w:pPr>
      <w:r w:rsidRPr="008513C9">
        <w:rPr>
          <w:rFonts w:ascii="Times New Roman" w:hAnsi="Times New Roman" w:cs="Times New Roman"/>
          <w:sz w:val="28"/>
          <w:szCs w:val="28"/>
          <w:lang w:val="ru-RU"/>
        </w:rPr>
        <w:t>2. П</w:t>
      </w:r>
      <w:r w:rsidRPr="008513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ункты 5.33.1 – 5.33.5 Правил независимости аудиторов </w:t>
      </w:r>
      <w:r w:rsidR="00AD77FD" w:rsidRPr="008513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аудиторских организаций, </w:t>
      </w:r>
      <w:r w:rsidRPr="008513C9">
        <w:rPr>
          <w:rFonts w:ascii="Times New Roman" w:hAnsi="Times New Roman" w:cs="Times New Roman"/>
          <w:sz w:val="28"/>
          <w:szCs w:val="28"/>
          <w:lang w:val="ru-RU" w:eastAsia="ru-RU"/>
        </w:rPr>
        <w:t>одобренных Советом по аудиторской деятельности</w:t>
      </w:r>
      <w:r w:rsidR="007F01DA" w:rsidRPr="008513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01DA" w:rsidRPr="008513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20 сентября 2012 г. (протокол № 6) </w:t>
      </w:r>
      <w:r w:rsidRPr="008513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(в редакции от </w:t>
      </w:r>
      <w:r w:rsidR="00FE6DE3" w:rsidRPr="008513C9">
        <w:rPr>
          <w:rFonts w:ascii="Times New Roman" w:hAnsi="Times New Roman" w:cs="Times New Roman"/>
          <w:sz w:val="28"/>
          <w:szCs w:val="28"/>
          <w:lang w:val="ru-RU" w:eastAsia="ru-RU"/>
        </w:rPr>
        <w:t>27</w:t>
      </w:r>
      <w:r w:rsidRPr="008513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июня 2018 г., протокол № </w:t>
      </w:r>
      <w:r w:rsidR="001138EA">
        <w:rPr>
          <w:rFonts w:ascii="Times New Roman" w:hAnsi="Times New Roman" w:cs="Times New Roman"/>
          <w:sz w:val="28"/>
          <w:szCs w:val="28"/>
          <w:lang w:val="ru-RU" w:eastAsia="ru-RU"/>
        </w:rPr>
        <w:t>40</w:t>
      </w:r>
      <w:bookmarkStart w:id="0" w:name="_GoBack"/>
      <w:bookmarkEnd w:id="0"/>
      <w:r w:rsidRPr="008513C9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7F01DA" w:rsidRPr="008513C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8513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вступают в силу</w:t>
      </w:r>
      <w:r w:rsidRPr="007F01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 января 2019 г.</w:t>
      </w:r>
    </w:p>
    <w:p w:rsidR="00D051F3" w:rsidRPr="00F453E0" w:rsidRDefault="00D051F3">
      <w:pPr>
        <w:rPr>
          <w:lang w:val="ru-RU"/>
        </w:rPr>
      </w:pPr>
    </w:p>
    <w:sectPr w:rsidR="00D051F3" w:rsidRPr="00F453E0" w:rsidSect="00AC5C53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6D" w:rsidRDefault="008B6F6D" w:rsidP="00F453E0">
      <w:r>
        <w:separator/>
      </w:r>
    </w:p>
  </w:endnote>
  <w:endnote w:type="continuationSeparator" w:id="0">
    <w:p w:rsidR="008B6F6D" w:rsidRDefault="008B6F6D" w:rsidP="00F4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6D" w:rsidRDefault="008B6F6D" w:rsidP="00F453E0">
      <w:r>
        <w:separator/>
      </w:r>
    </w:p>
  </w:footnote>
  <w:footnote w:type="continuationSeparator" w:id="0">
    <w:p w:rsidR="008B6F6D" w:rsidRDefault="008B6F6D" w:rsidP="00F453E0">
      <w:r>
        <w:continuationSeparator/>
      </w:r>
    </w:p>
  </w:footnote>
  <w:footnote w:id="1">
    <w:p w:rsidR="00F453E0" w:rsidRPr="007F01DA" w:rsidRDefault="00F453E0" w:rsidP="00F453E0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6"/>
          <w:rFonts w:ascii="Symbol" w:hAnsi="Symbol"/>
        </w:rPr>
        <w:t></w:t>
      </w:r>
      <w:r w:rsidRPr="00F453E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Здесь и далее  - </w:t>
      </w:r>
      <w:r w:rsidR="00BF174E">
        <w:rPr>
          <w:rFonts w:ascii="Times New Roman" w:hAnsi="Times New Roman" w:cs="Times New Roman"/>
          <w:lang w:val="ru-RU"/>
        </w:rPr>
        <w:t xml:space="preserve">такое лицо может быть </w:t>
      </w:r>
      <w:r>
        <w:rPr>
          <w:rFonts w:ascii="Times New Roman" w:hAnsi="Times New Roman" w:cs="Times New Roman"/>
          <w:lang w:val="ru-RU"/>
        </w:rPr>
        <w:t>руководителем задания по аудиту бухгалтерской (финансовой) отчетности либо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F01DA">
        <w:rPr>
          <w:rFonts w:ascii="Times New Roman" w:hAnsi="Times New Roman" w:cs="Times New Roman"/>
          <w:lang w:val="ru-RU"/>
        </w:rPr>
        <w:t>иным ключевым лицом, осуществляющим руководство заданием по аудиту, например, ответственным за проверку качества выполнения данного задания.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773373"/>
      <w:docPartObj>
        <w:docPartGallery w:val="Page Numbers (Top of Page)"/>
        <w:docPartUnique/>
      </w:docPartObj>
    </w:sdtPr>
    <w:sdtEndPr/>
    <w:sdtContent>
      <w:p w:rsidR="00AC5C53" w:rsidRDefault="00AC5C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8EA" w:rsidRPr="001138EA">
          <w:rPr>
            <w:noProof/>
            <w:lang w:val="ru-RU"/>
          </w:rPr>
          <w:t>2</w:t>
        </w:r>
        <w:r>
          <w:fldChar w:fldCharType="end"/>
        </w:r>
      </w:p>
    </w:sdtContent>
  </w:sdt>
  <w:p w:rsidR="00AC5C53" w:rsidRDefault="00AC5C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0"/>
    <w:rsid w:val="00033A36"/>
    <w:rsid w:val="000579BC"/>
    <w:rsid w:val="001138EA"/>
    <w:rsid w:val="0025693F"/>
    <w:rsid w:val="00383B1F"/>
    <w:rsid w:val="007F01DA"/>
    <w:rsid w:val="008513C9"/>
    <w:rsid w:val="008B6F6D"/>
    <w:rsid w:val="009B2BD7"/>
    <w:rsid w:val="00A94B25"/>
    <w:rsid w:val="00AC5C53"/>
    <w:rsid w:val="00AD77FD"/>
    <w:rsid w:val="00BF174E"/>
    <w:rsid w:val="00D051F3"/>
    <w:rsid w:val="00F453E0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94301-DDB6-4492-ACC2-2F6EB733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3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3E0"/>
    <w:rPr>
      <w:rFonts w:ascii="Calibri" w:hAnsi="Calibri" w:cs="Calibri"/>
      <w:sz w:val="20"/>
      <w:szCs w:val="20"/>
    </w:rPr>
  </w:style>
  <w:style w:type="paragraph" w:styleId="a5">
    <w:name w:val="List Paragraph"/>
    <w:basedOn w:val="a"/>
    <w:uiPriority w:val="1"/>
    <w:qFormat/>
    <w:rsid w:val="00F453E0"/>
  </w:style>
  <w:style w:type="character" w:styleId="a6">
    <w:name w:val="footnote reference"/>
    <w:basedOn w:val="a0"/>
    <w:uiPriority w:val="99"/>
    <w:semiHidden/>
    <w:unhideWhenUsed/>
    <w:rsid w:val="00F453E0"/>
    <w:rPr>
      <w:vertAlign w:val="superscript"/>
    </w:rPr>
  </w:style>
  <w:style w:type="table" w:styleId="a7">
    <w:name w:val="Table Grid"/>
    <w:basedOn w:val="a1"/>
    <w:uiPriority w:val="59"/>
    <w:rsid w:val="009B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5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C53"/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AC5C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C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Nadezhdina, Maya</dc:creator>
  <cp:keywords/>
  <dc:description/>
  <cp:lastModifiedBy>Ольга А. Голубцова</cp:lastModifiedBy>
  <cp:revision>11</cp:revision>
  <dcterms:created xsi:type="dcterms:W3CDTF">2018-05-25T15:20:00Z</dcterms:created>
  <dcterms:modified xsi:type="dcterms:W3CDTF">2018-07-03T05:59:00Z</dcterms:modified>
</cp:coreProperties>
</file>