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0A" w:rsidRPr="00A05CED" w:rsidRDefault="008A760A" w:rsidP="00A05CE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A760A" w:rsidRPr="00A05C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760A" w:rsidRPr="00A05CED" w:rsidRDefault="008A760A" w:rsidP="00A05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D">
              <w:rPr>
                <w:rFonts w:ascii="Times New Roman" w:hAnsi="Times New Roman" w:cs="Times New Roman"/>
                <w:sz w:val="24"/>
                <w:szCs w:val="24"/>
              </w:rPr>
              <w:t>23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760A" w:rsidRPr="00A05CED" w:rsidRDefault="008A760A" w:rsidP="00A05C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D">
              <w:rPr>
                <w:rFonts w:ascii="Times New Roman" w:hAnsi="Times New Roman" w:cs="Times New Roman"/>
                <w:sz w:val="24"/>
                <w:szCs w:val="24"/>
              </w:rPr>
              <w:t>N 112-ФЗ</w:t>
            </w:r>
          </w:p>
        </w:tc>
      </w:tr>
    </w:tbl>
    <w:p w:rsidR="008A760A" w:rsidRPr="00A05CED" w:rsidRDefault="008A760A" w:rsidP="00A05CE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760A" w:rsidRPr="00A05CED" w:rsidRDefault="008A760A" w:rsidP="00A05CE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8A760A" w:rsidRPr="00A05CED" w:rsidRDefault="008A760A" w:rsidP="00A05CE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A760A" w:rsidRPr="00A05CED" w:rsidRDefault="008A760A" w:rsidP="00A05C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В ФЕДЕРАЛЬНЫЙ ЗАКОН "О ПРОТИВОДЕЙСТВИИ ЛЕГАЛИЗАЦИИ</w:t>
      </w:r>
    </w:p>
    <w:p w:rsidR="008A760A" w:rsidRPr="00A05CED" w:rsidRDefault="008A760A" w:rsidP="00A05C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(ОТМЫВАНИЮ) ДОХОДОВ, ПОЛУЧЕННЫХ ПРЕСТУПНЫМ ПУТЕМ,</w:t>
      </w:r>
    </w:p>
    <w:p w:rsidR="008A760A" w:rsidRPr="00A05CED" w:rsidRDefault="008A760A" w:rsidP="00A05C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И ФИНАНСИРОВАНИЮ ТЕРРОРИЗМА" И СТАТЬЮ 13 ФЕДЕРАЛЬНОГО</w:t>
      </w:r>
    </w:p>
    <w:p w:rsidR="008A760A" w:rsidRPr="00A05CED" w:rsidRDefault="008A760A" w:rsidP="00A05C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ЗАКОНА "ОБ АУДИТОРСКОЙ ДЕЯТЕЛЬНОСТИ"</w:t>
      </w:r>
    </w:p>
    <w:p w:rsidR="008A760A" w:rsidRPr="00A05CED" w:rsidRDefault="008A760A" w:rsidP="00A0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Принят</w:t>
      </w:r>
    </w:p>
    <w:p w:rsidR="008A760A" w:rsidRPr="00A05CED" w:rsidRDefault="008A760A" w:rsidP="00A05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8A760A" w:rsidRPr="00A05CED" w:rsidRDefault="008A760A" w:rsidP="00A05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10 апреля 2018 года</w:t>
      </w:r>
    </w:p>
    <w:p w:rsidR="008A760A" w:rsidRPr="00A05CED" w:rsidRDefault="008A760A" w:rsidP="00A0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Одобрен</w:t>
      </w:r>
    </w:p>
    <w:p w:rsidR="008A760A" w:rsidRPr="00A05CED" w:rsidRDefault="008A760A" w:rsidP="00A05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8A760A" w:rsidRPr="00A05CED" w:rsidRDefault="008A760A" w:rsidP="00A05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18 апреля 2018 года</w:t>
      </w:r>
    </w:p>
    <w:p w:rsidR="008A760A" w:rsidRPr="00A05CED" w:rsidRDefault="008A760A" w:rsidP="00A0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Статья 1</w:t>
      </w:r>
    </w:p>
    <w:p w:rsidR="008A760A" w:rsidRPr="00A05CED" w:rsidRDefault="008A760A" w:rsidP="00A0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4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05CED">
        <w:rPr>
          <w:rFonts w:ascii="Times New Roman" w:hAnsi="Times New Roman" w:cs="Times New Roman"/>
          <w:sz w:val="24"/>
          <w:szCs w:val="24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2004, N 31, ст. 3224; 2006, N 31, ст. 3452; 2009, N 23, ст. 2776; 2010, N 30, ст. 4007; N 31, ст. 4166; 2011, N 27, ст. 3873; N 46, ст. 6406; 2012, N 50, ст. 6954; 2013, N 26, ст. 3207; N 44, ст. 5641; 2014, N 19, ст. 2315; 2015, N 27, ст. 4001; 2016, N 1, ст. 44; N 27, ст. 4196; N 28, ст. 4558; 2018, N 1, ст. 66) следующие изменения: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статью 3</w:t>
        </w:r>
      </w:hyperlink>
      <w:r w:rsidRPr="00A05CED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"личный кабинет - информационный ресурс, который размещается на официальном сайте уполномоченного органа в информационно-телекоммуникационной сети Интернет (далее - сеть Интернет), обеспечивает электронное взаимодействие его пользователей с уполномоченным органом и ведение которого осуществляется в порядке, установленном уполномоченным органом. Уполномоченным органом также устанавливается порядок доступа к личному кабинету и его использования. Личный кабинет используется: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денежными средствами или иным имуществом, индивидуальными предпринимателями, указанными в части второй статьи 5 настоящего Федерального закона, для получения перечня организаций и физических лиц, в отношении которых имеются сведения об их причастности к экстремистской деятельности или терроризму, решений межведомственного координационного органа, осуществляющего функции по противодействию финансированию терроризма, а также в случаях, предусмотренных федеральными законами, нормативными правовыми актами Президента Российской Федерации, Правительства Российской Федерации, принимаемыми в соответствии с ними нормативными правовыми актами уполномоченного органа, для реализации иных прав и обязанностей;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федеральными законами, нормативными правовыми актами Президента Российской Федерации, Правительства Российской Федерации, принимаемыми в соответствии с ними нормативными правовыми актами уполномоченного </w:t>
      </w:r>
      <w:r w:rsidRPr="00A05CED">
        <w:rPr>
          <w:rFonts w:ascii="Times New Roman" w:hAnsi="Times New Roman" w:cs="Times New Roman"/>
          <w:sz w:val="24"/>
          <w:szCs w:val="24"/>
        </w:rPr>
        <w:lastRenderedPageBreak/>
        <w:t>органа, лицами, указанными в статьях 7.1 и 7.1-1 настоящего Федерального закона, хозяйственными обществами и федеральными унитарными предприятиями, имеющими стратегическое значение для оборонно-промышленного комплекса и безопасности Российской Федерации, хозяйственными обществами, находящимися под их прямым или косвенным контролем, государственными корпорациями, государственными компаниями, публично-правовыми компаниями для реализации своих прав и обязанностей, уполномоченным органом, правоохранительными и надзорными органами для реализации своих функций.";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6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статье 7.1</w:t>
        </w:r>
      </w:hyperlink>
      <w:r w:rsidRPr="00A05CED">
        <w:rPr>
          <w:rFonts w:ascii="Times New Roman" w:hAnsi="Times New Roman" w:cs="Times New Roman"/>
          <w:sz w:val="24"/>
          <w:szCs w:val="24"/>
        </w:rPr>
        <w:t>: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5CED">
        <w:rPr>
          <w:rFonts w:ascii="Times New Roman" w:hAnsi="Times New Roman" w:cs="Times New Roman"/>
          <w:sz w:val="24"/>
          <w:szCs w:val="24"/>
        </w:rPr>
        <w:t xml:space="preserve"> пунктом 2.1 следующего содержания: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"2.1. Аудиторские организации, индивидуальные аудиторы при оказании аудиторских услуг при наличии любых оснований полагать, что сделки или финансовые операции аудируемого лица могли или могут быть осуществлены в целях легализации (отмывания) доходов, полученных преступным путем, или финансирования терроризма, обязаны уведомить об этом уполномоченный орган.";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8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A05CED">
        <w:rPr>
          <w:rFonts w:ascii="Times New Roman" w:hAnsi="Times New Roman" w:cs="Times New Roman"/>
          <w:sz w:val="24"/>
          <w:szCs w:val="24"/>
        </w:rPr>
        <w:t xml:space="preserve"> после слов "бухгалтерских услуг," дополнить словами "а также аудиторскими организациями, индивидуальными аудиторами при оказании аудиторских услуг", слова "в пункте 2" заменить словами "в пунктах 2 и 2.1";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9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A05CED">
        <w:rPr>
          <w:rFonts w:ascii="Times New Roman" w:hAnsi="Times New Roman" w:cs="Times New Roman"/>
          <w:sz w:val="24"/>
          <w:szCs w:val="24"/>
        </w:rPr>
        <w:t xml:space="preserve"> после слов "бухгалтерских услуг," дополнить словами "а также аудиторская организация, индивидуальный аудитор при оказании аудиторских услуг", слова "в пункте 2" заменить словами "в пунктах 2 и 2.1";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0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1 статьи 7.3</w:t>
        </w:r>
      </w:hyperlink>
      <w:r w:rsidRPr="00A05CED">
        <w:rPr>
          <w:rFonts w:ascii="Times New Roman" w:hAnsi="Times New Roman" w:cs="Times New Roman"/>
          <w:sz w:val="24"/>
          <w:szCs w:val="24"/>
        </w:rPr>
        <w:t xml:space="preserve"> слова "в случае, если они находятся на обслуживании в кредитной организации" исключить;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1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статье 8</w:t>
        </w:r>
      </w:hyperlink>
      <w:r w:rsidRPr="00A05CED">
        <w:rPr>
          <w:rFonts w:ascii="Times New Roman" w:hAnsi="Times New Roman" w:cs="Times New Roman"/>
          <w:sz w:val="24"/>
          <w:szCs w:val="24"/>
        </w:rPr>
        <w:t>: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2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5CED">
        <w:rPr>
          <w:rFonts w:ascii="Times New Roman" w:hAnsi="Times New Roman" w:cs="Times New Roman"/>
          <w:sz w:val="24"/>
          <w:szCs w:val="24"/>
        </w:rPr>
        <w:t xml:space="preserve"> новой частью пятой следующего содержания: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"Уполномоченный орган по согласованию с соответствующими надзорными органами определяет объем и порядок представления через личные кабинеты соответствующих надзорных органов информации, необходимой для осуществления ими в соответствии с законодательством Российской Федерации контроля (надзора) за исполнением требований настоящего Федерального закона.";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3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части пятую</w:t>
        </w:r>
      </w:hyperlink>
      <w:r w:rsidRPr="00A05CE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шестую</w:t>
        </w:r>
      </w:hyperlink>
      <w:r w:rsidRPr="00A05CED">
        <w:rPr>
          <w:rFonts w:ascii="Times New Roman" w:hAnsi="Times New Roman" w:cs="Times New Roman"/>
          <w:sz w:val="24"/>
          <w:szCs w:val="24"/>
        </w:rPr>
        <w:t xml:space="preserve"> считать соответственно частями шестой и седьмой.</w:t>
      </w:r>
    </w:p>
    <w:p w:rsidR="008A760A" w:rsidRPr="00A05CED" w:rsidRDefault="008A760A" w:rsidP="00A0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Статья 2</w:t>
      </w:r>
    </w:p>
    <w:p w:rsidR="008A760A" w:rsidRPr="00A05CED" w:rsidRDefault="008A760A" w:rsidP="00A0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5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13</w:t>
        </w:r>
      </w:hyperlink>
      <w:r w:rsidRPr="00A05CED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года N 307-ФЗ "Об аудиторской деятельности" (Собрание законодательства Российской Федерации, 2009, N 1, ст. 15; 2010, N 27, ст. 3420; 2014, N 49, ст. 6912) следующие изменения: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6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A05CED">
        <w:rPr>
          <w:rFonts w:ascii="Times New Roman" w:hAnsi="Times New Roman" w:cs="Times New Roman"/>
          <w:sz w:val="24"/>
          <w:szCs w:val="24"/>
        </w:rPr>
        <w:t xml:space="preserve"> слова "информировать учредителей" заменить словами "информировать, за исключением случая, указанного в пункте 3.2 настоящей части, учредителей";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2) </w:t>
      </w:r>
      <w:hyperlink r:id="rId17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05CED">
        <w:rPr>
          <w:rFonts w:ascii="Times New Roman" w:hAnsi="Times New Roman" w:cs="Times New Roman"/>
          <w:sz w:val="24"/>
          <w:szCs w:val="24"/>
        </w:rPr>
        <w:t xml:space="preserve"> пунктом 3.2 следующего содержания:</w:t>
      </w:r>
    </w:p>
    <w:p w:rsidR="008A760A" w:rsidRPr="00A05CED" w:rsidRDefault="008A760A" w:rsidP="00A05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 xml:space="preserve">"3.2) уведомлять о возникновении любых оснований полагать, что сделки или финансовые операции аудируемого лица могли или могут быть осуществлены в целях легализации (отмывания) доходов, полученных преступным путем, или финансирования терроризма, федеральный орган исполнительной власти, осуществляющий функции по выработке государственной политики и нормативно-правовому регулированию в сфере противодействия легализации (отмыванию) доходов, полученных преступным путем, и финансированию терроризма, в порядке, установленном Федеральным </w:t>
      </w:r>
      <w:hyperlink r:id="rId18" w:history="1">
        <w:r w:rsidRPr="00A05C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5CED">
        <w:rPr>
          <w:rFonts w:ascii="Times New Roman" w:hAnsi="Times New Roman" w:cs="Times New Roman"/>
          <w:sz w:val="24"/>
          <w:szCs w:val="24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терроризма";".</w:t>
      </w:r>
    </w:p>
    <w:p w:rsidR="008A760A" w:rsidRPr="00A05CED" w:rsidRDefault="008A760A" w:rsidP="00A0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Президент</w:t>
      </w:r>
    </w:p>
    <w:p w:rsidR="008A760A" w:rsidRPr="00A05CED" w:rsidRDefault="008A760A" w:rsidP="00A05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5CE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8A760A" w:rsidRPr="00A05CED" w:rsidRDefault="008A760A" w:rsidP="00A05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В.ПУТИН</w:t>
      </w:r>
    </w:p>
    <w:p w:rsidR="008A760A" w:rsidRPr="00A05CED" w:rsidRDefault="008A760A" w:rsidP="00A05C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A760A" w:rsidRPr="00A05CED" w:rsidRDefault="008A760A" w:rsidP="00A05C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23 апреля 2018 года</w:t>
      </w:r>
    </w:p>
    <w:p w:rsidR="008A760A" w:rsidRPr="00A05CED" w:rsidRDefault="008A760A" w:rsidP="00A05C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ED">
        <w:rPr>
          <w:rFonts w:ascii="Times New Roman" w:hAnsi="Times New Roman" w:cs="Times New Roman"/>
          <w:sz w:val="24"/>
          <w:szCs w:val="24"/>
        </w:rPr>
        <w:t>N 112-ФЗ</w:t>
      </w:r>
    </w:p>
    <w:p w:rsidR="008A760A" w:rsidRPr="00A05CED" w:rsidRDefault="008A760A" w:rsidP="00A0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60A" w:rsidRPr="00A05CED" w:rsidRDefault="008A760A" w:rsidP="00A05CE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30B4D" w:rsidRPr="00A05CED" w:rsidRDefault="00D30B4D" w:rsidP="00A05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B4D" w:rsidRPr="00A05CED" w:rsidSect="0066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0A"/>
    <w:rsid w:val="001F32BE"/>
    <w:rsid w:val="002F0BD1"/>
    <w:rsid w:val="00331BE2"/>
    <w:rsid w:val="00401CAD"/>
    <w:rsid w:val="004B3C20"/>
    <w:rsid w:val="004D1551"/>
    <w:rsid w:val="00606CB0"/>
    <w:rsid w:val="008A760A"/>
    <w:rsid w:val="00A05CED"/>
    <w:rsid w:val="00A82072"/>
    <w:rsid w:val="00C47EDF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60835-070A-439C-8CC8-9A83D999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2F90FE3F7B4608C956DE5934B603F1E4B1BF9CDFD0E78554FEEA77E56EF97C257FD98D96A13A9ZES5N" TargetMode="External"/><Relationship Id="rId13" Type="http://schemas.openxmlformats.org/officeDocument/2006/relationships/hyperlink" Target="consultantplus://offline/ref=F9B2F90FE3F7B4608C956DE5934B603F1E4B1BF9CDFD0E78554FEEA77E56EF97C257FD98D96A10A5ZESEN" TargetMode="External"/><Relationship Id="rId18" Type="http://schemas.openxmlformats.org/officeDocument/2006/relationships/hyperlink" Target="consultantplus://offline/ref=F9B2F90FE3F7B4608C956DE5934B603F1E4B1BF9CDFD0E78554FEEA77EZ5S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B2F90FE3F7B4608C956DE5934B603F1E4B1BF9CDFD0E78554FEEA77E56EF97C257FD98D96A13A8ZES2N" TargetMode="External"/><Relationship Id="rId12" Type="http://schemas.openxmlformats.org/officeDocument/2006/relationships/hyperlink" Target="consultantplus://offline/ref=F9B2F90FE3F7B4608C956DE5934B603F1E4B1BF9CDFD0E78554FEEA77E56EF97C257FD98D96A11A5ZES7N" TargetMode="External"/><Relationship Id="rId17" Type="http://schemas.openxmlformats.org/officeDocument/2006/relationships/hyperlink" Target="consultantplus://offline/ref=F9B2F90FE3F7B4608C956DE5934B603F1E4A1BF1CDFA0E78554FEEA77E56EF97C257FD98D96A14ADZES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B2F90FE3F7B4608C956DE5934B603F1E4A1BF1CDFA0E78554FEEA77E56EF97C257FD98D96A14ADZES3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B2F90FE3F7B4608C956DE5934B603F1E4B1BF9CDFD0E78554FEEA77E56EF97C257FD98D96A13A8ZES2N" TargetMode="External"/><Relationship Id="rId11" Type="http://schemas.openxmlformats.org/officeDocument/2006/relationships/hyperlink" Target="consultantplus://offline/ref=F9B2F90FE3F7B4608C956DE5934B603F1E4B1BF9CDFD0E78554FEEA77E56EF97C257FD98D96A11A5ZES7N" TargetMode="External"/><Relationship Id="rId5" Type="http://schemas.openxmlformats.org/officeDocument/2006/relationships/hyperlink" Target="consultantplus://offline/ref=F9B2F90FE3F7B4608C956DE5934B603F1E4B1BF9CDFD0E78554FEEA77E56EF97C257FD98D96A13A9ZESEN" TargetMode="External"/><Relationship Id="rId15" Type="http://schemas.openxmlformats.org/officeDocument/2006/relationships/hyperlink" Target="consultantplus://offline/ref=F9B2F90FE3F7B4608C956DE5934B603F1E4A1BF1CDFA0E78554FEEA77E56EF97C257FD98D96A14ADZES4N" TargetMode="External"/><Relationship Id="rId10" Type="http://schemas.openxmlformats.org/officeDocument/2006/relationships/hyperlink" Target="consultantplus://offline/ref=F9B2F90FE3F7B4608C956DE5934B603F1E4B1BF9CDFD0E78554FEEA77E56EF97C257FD9DZDSF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9B2F90FE3F7B4608C956DE5934B603F1E4B1BF9CDFD0E78554FEEA77EZ5S6N" TargetMode="External"/><Relationship Id="rId9" Type="http://schemas.openxmlformats.org/officeDocument/2006/relationships/hyperlink" Target="consultantplus://offline/ref=F9B2F90FE3F7B4608C956DE5934B603F1E4B1BF9CDFD0E78554FEEA77E56EF97C257FD98D96A13A9ZES2N" TargetMode="External"/><Relationship Id="rId14" Type="http://schemas.openxmlformats.org/officeDocument/2006/relationships/hyperlink" Target="consultantplus://offline/ref=F9B2F90FE3F7B4608C956DE5934B603F1E4B1BF9CDFD0E78554FEEA77E56EF97C257FD98D96A11A5ZE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2018-04-26T13:21:00Z</dcterms:created>
  <dcterms:modified xsi:type="dcterms:W3CDTF">2018-04-26T13:21:00Z</dcterms:modified>
</cp:coreProperties>
</file>