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8D" w:rsidRPr="00D01931" w:rsidRDefault="00BB1E8D" w:rsidP="00D01931">
      <w:pPr>
        <w:shd w:val="clear" w:color="auto" w:fill="FFFFFF"/>
        <w:spacing w:after="0" w:line="240" w:lineRule="auto"/>
        <w:jc w:val="both"/>
        <w:outlineLvl w:val="0"/>
        <w:rPr>
          <w:rFonts w:ascii="Times New Roman" w:eastAsia="Times New Roman" w:hAnsi="Times New Roman" w:cs="Times New Roman"/>
          <w:b/>
          <w:kern w:val="36"/>
          <w:sz w:val="24"/>
          <w:szCs w:val="24"/>
          <w:lang w:eastAsia="ru-RU"/>
        </w:rPr>
      </w:pPr>
      <w:r w:rsidRPr="00D01931">
        <w:rPr>
          <w:rFonts w:ascii="Times New Roman" w:eastAsia="Times New Roman" w:hAnsi="Times New Roman" w:cs="Times New Roman"/>
          <w:b/>
          <w:kern w:val="36"/>
          <w:sz w:val="24"/>
          <w:szCs w:val="24"/>
          <w:lang w:eastAsia="ru-RU"/>
        </w:rPr>
        <w:t>О контрактной системе в сфере закупок товаров, работ, услуг</w:t>
      </w:r>
      <w:r w:rsidR="00D01931">
        <w:rPr>
          <w:rFonts w:ascii="Times New Roman" w:eastAsia="Times New Roman" w:hAnsi="Times New Roman" w:cs="Times New Roman"/>
          <w:b/>
          <w:kern w:val="36"/>
          <w:sz w:val="24"/>
          <w:szCs w:val="24"/>
          <w:lang w:eastAsia="ru-RU"/>
        </w:rPr>
        <w:t xml:space="preserve"> </w:t>
      </w:r>
      <w:r w:rsidRPr="00D01931">
        <w:rPr>
          <w:rFonts w:ascii="Times New Roman" w:eastAsia="Times New Roman" w:hAnsi="Times New Roman" w:cs="Times New Roman"/>
          <w:b/>
          <w:kern w:val="36"/>
          <w:sz w:val="24"/>
          <w:szCs w:val="24"/>
          <w:lang w:eastAsia="ru-RU"/>
        </w:rPr>
        <w:t>для</w:t>
      </w:r>
      <w:r w:rsidR="00D01931">
        <w:rPr>
          <w:rFonts w:ascii="Times New Roman" w:eastAsia="Times New Roman" w:hAnsi="Times New Roman" w:cs="Times New Roman"/>
          <w:b/>
          <w:kern w:val="36"/>
          <w:sz w:val="24"/>
          <w:szCs w:val="24"/>
          <w:lang w:eastAsia="ru-RU"/>
        </w:rPr>
        <w:t xml:space="preserve"> </w:t>
      </w:r>
      <w:r w:rsidRPr="00D01931">
        <w:rPr>
          <w:rFonts w:ascii="Times New Roman" w:eastAsia="Times New Roman" w:hAnsi="Times New Roman" w:cs="Times New Roman"/>
          <w:b/>
          <w:kern w:val="36"/>
          <w:sz w:val="24"/>
          <w:szCs w:val="24"/>
          <w:lang w:eastAsia="ru-RU"/>
        </w:rPr>
        <w:t>обеспечения государственных и муниципальных нужд</w:t>
      </w:r>
    </w:p>
    <w:p w:rsidR="00BB1E8D" w:rsidRPr="00D01931" w:rsidRDefault="00BB1E8D" w:rsidP="00D01931">
      <w:pPr>
        <w:shd w:val="clear" w:color="auto" w:fill="FFFFFF"/>
        <w:spacing w:after="150" w:line="240" w:lineRule="auto"/>
        <w:jc w:val="both"/>
        <w:rPr>
          <w:rFonts w:ascii="Times New Roman" w:eastAsia="Times New Roman" w:hAnsi="Times New Roman" w:cs="Times New Roman"/>
          <w:b/>
          <w:sz w:val="24"/>
          <w:szCs w:val="24"/>
          <w:lang w:eastAsia="ru-RU"/>
        </w:rPr>
      </w:pPr>
      <w:r w:rsidRPr="00D01931">
        <w:rPr>
          <w:rFonts w:ascii="Times New Roman" w:eastAsia="Times New Roman" w:hAnsi="Times New Roman" w:cs="Times New Roman"/>
          <w:b/>
          <w:sz w:val="24"/>
          <w:szCs w:val="24"/>
          <w:lang w:eastAsia="ru-RU"/>
        </w:rPr>
        <w:t>Федеральный закон от 05.04.2013 № 44-ФЗ</w:t>
      </w:r>
    </w:p>
    <w:p w:rsidR="00D01931" w:rsidRDefault="00D01931" w:rsidP="00D01931">
      <w:pPr>
        <w:shd w:val="clear" w:color="auto" w:fill="FFFFFF"/>
        <w:spacing w:after="0" w:line="240" w:lineRule="auto"/>
        <w:jc w:val="both"/>
        <w:rPr>
          <w:rFonts w:ascii="Times New Roman" w:eastAsia="Times New Roman" w:hAnsi="Times New Roman" w:cs="Times New Roman"/>
          <w:sz w:val="24"/>
          <w:szCs w:val="24"/>
          <w:lang w:eastAsia="ru-RU"/>
        </w:rPr>
      </w:pPr>
    </w:p>
    <w:p w:rsidR="00D01931" w:rsidRDefault="00BB1E8D" w:rsidP="00D01931">
      <w:pPr>
        <w:shd w:val="clear" w:color="auto" w:fill="FFFFFF"/>
        <w:spacing w:after="0" w:line="240" w:lineRule="auto"/>
        <w:jc w:val="both"/>
        <w:rPr>
          <w:rFonts w:ascii="Times New Roman" w:eastAsia="Times New Roman" w:hAnsi="Times New Roman" w:cs="Times New Roman"/>
          <w:b/>
          <w:bCs/>
          <w:sz w:val="24"/>
          <w:szCs w:val="24"/>
          <w:lang w:eastAsia="ru-RU"/>
        </w:rPr>
      </w:pPr>
      <w:r w:rsidRPr="00D01931">
        <w:rPr>
          <w:rFonts w:ascii="Times New Roman" w:eastAsia="Times New Roman" w:hAnsi="Times New Roman" w:cs="Times New Roman"/>
          <w:sz w:val="24"/>
          <w:szCs w:val="24"/>
          <w:lang w:eastAsia="ru-RU"/>
        </w:rPr>
        <w:t>Принят ГД РФ: </w:t>
      </w:r>
      <w:r w:rsidRPr="00D01931">
        <w:rPr>
          <w:rFonts w:ascii="Times New Roman" w:eastAsia="Times New Roman" w:hAnsi="Times New Roman" w:cs="Times New Roman"/>
          <w:b/>
          <w:bCs/>
          <w:sz w:val="24"/>
          <w:szCs w:val="24"/>
          <w:lang w:eastAsia="ru-RU"/>
        </w:rPr>
        <w:t>22.03.2013</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Одобрен СФ РФ: </w:t>
      </w:r>
      <w:r w:rsidRPr="00D01931">
        <w:rPr>
          <w:rFonts w:ascii="Times New Roman" w:eastAsia="Times New Roman" w:hAnsi="Times New Roman" w:cs="Times New Roman"/>
          <w:b/>
          <w:bCs/>
          <w:sz w:val="24"/>
          <w:szCs w:val="24"/>
          <w:lang w:eastAsia="ru-RU"/>
        </w:rPr>
        <w:t>27.03.2013</w:t>
      </w:r>
    </w:p>
    <w:p w:rsidR="00D01931" w:rsidRDefault="00D01931" w:rsidP="00D01931">
      <w:pPr>
        <w:shd w:val="clear" w:color="auto" w:fill="FFFFFF"/>
        <w:spacing w:after="0" w:line="240" w:lineRule="auto"/>
        <w:jc w:val="both"/>
        <w:rPr>
          <w:rFonts w:ascii="Times New Roman" w:eastAsia="Times New Roman" w:hAnsi="Times New Roman" w:cs="Times New Roman"/>
          <w:b/>
          <w:bCs/>
          <w:sz w:val="24"/>
          <w:szCs w:val="24"/>
          <w:lang w:eastAsia="ru-RU"/>
        </w:rPr>
      </w:pP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Глава 1. ОБЩИЕ ПОЛОЖЕНИЯ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Сфера применения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планирования закупок товаров, работ, услуг;</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определения поставщиков (подрядчиков, исполнителей);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частями 1, 4 и 5 статьи 15 настоящего Федерального закона (далее — контракт);</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особенностей исполнения контрактов;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мониторинга закупок товаров, работ, услуг;</w:t>
      </w:r>
      <w:bookmarkStart w:id="0" w:name="_GoBack"/>
      <w:bookmarkEnd w:id="0"/>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аудита в сфере закупок товаров, работ, услуг;</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Настоящий Федеральный закон не применяется к отношениям, связанным с:</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 119-ФЗ «О государственной защите потерпевших, свидетелей и иных участников уголовного судопроизводства» и Федеральным законом от 20 апреля 1995 года № 45-ФЗ «О государственной защите судей, должностных лиц правоохранительных и контролирующих органов».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Особенности регулирования отношений, указанных в части 1 настоящей статьи, могут быть установлены Федеральным законом от 29 декабря 2012 года № 275-ФЗ «О государственном оборонном заказе» в случаях, предусмотренных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2.</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w:t>
      </w:r>
      <w:r w:rsidRPr="00D01931">
        <w:rPr>
          <w:rFonts w:ascii="Times New Roman" w:eastAsia="Times New Roman" w:hAnsi="Times New Roman" w:cs="Times New Roman"/>
          <w:sz w:val="24"/>
          <w:szCs w:val="24"/>
          <w:lang w:eastAsia="ru-RU"/>
        </w:rPr>
        <w:lastRenderedPageBreak/>
        <w:t>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В случаях, предусмотренных законодательством Российской Федерации о контрактной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контрактной системе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3.</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заказчик — государственный или муниципальный заказчик либо в соответствии с частью 1 статьи 15 настоящего Федерального закона бюджетное учреждение, осуществляющие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единая информационная система в сфере закупок (далее — единая информационная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специализированная организация — юридическое лицо, привлекаемое заказчиком в соответствии со статьей 40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w:t>
      </w:r>
      <w:r w:rsidRPr="00D01931">
        <w:rPr>
          <w:rFonts w:ascii="Times New Roman" w:eastAsia="Times New Roman" w:hAnsi="Times New Roman" w:cs="Times New Roman"/>
          <w:sz w:val="24"/>
          <w:szCs w:val="24"/>
          <w:lang w:eastAsia="ru-RU"/>
        </w:rPr>
        <w:lastRenderedPageBreak/>
        <w:t>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4.</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Информационное обеспечение контрактной системы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контроль за соответствием: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б) информации, включенной в планы-графики закупок (далее также — планы-графики), информации, содержащейся в планах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в) информации, содержащейся в извещениях об осуществлении закупок, в документации о закупках, информации, содержащейся в планах-графиках;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е) информации о контракте, включенной в реестр контрактов, заключенных заказчиками, условиям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w:t>
      </w:r>
      <w:r w:rsidRPr="00D01931">
        <w:rPr>
          <w:rFonts w:ascii="Times New Roman" w:eastAsia="Times New Roman" w:hAnsi="Times New Roman" w:cs="Times New Roman"/>
          <w:sz w:val="24"/>
          <w:szCs w:val="24"/>
          <w:lang w:eastAsia="ru-RU"/>
        </w:rPr>
        <w:lastRenderedPageBreak/>
        <w:t>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Единая информационная система содержит:</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планы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планы-графики;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информацию о реализации планов закупок и планов-графиков;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информацию о закупках, предусмотренную настоящим Федеральным законом, об исполнении контрактов;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реестр контрактов, заключенных заказчиками;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реестр недобросовестных поставщиков (подрядчиков, исполнителей);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библиотеку типовых контрактов, типовых условий контрактов;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реестр банковских гарантий;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реестр жалоб, плановых и внеплановых проверок, их результатов и выданных предписаний;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результаты мониторинга закупок, аудита в сфере закупок, а также контроля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отчеты заказчиков, предусмотренные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14) каталоги товаров, работ, услуг для обеспечения государственных и муниципальных нужд;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15) нормативные правовые акты, регулирующие отношения, указанные в части 1 статьи 1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5. Информация, содержащаяся в единой информационной системе, размещается на официальном сайте.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Интеграция информационных систем, указанных в части 7 настоящей статьи, с единой информационной системой достигается посредством: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пользования указанными информационными системами базами данных единой информационной системы;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установления единых технологических и лингвистических требований к информации, обработка которой осуществляется в указанных системах;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размещения информации о закупках на официальном сайте.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частью 24 статьи 112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В случае, если информация, предусмотренная пунктами 1—15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5.</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Организация электронного документооборота в контрактной системе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В рамках отношений, указанных в части 1 статьи 1 настоящего Федерального закона, допускается обмен электронными документами, предусмотренными настоящим Федеральным законом,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Ключи усиленной электронной подписи,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а также сертификаты ключей проверки электронных подписей, предназначенные для использования в целях настоящего Федерального закона, должны быть созданы и выданы удостоверяющими центрами, получившими аккредитацию на соответствие требованиям Федерального закона от 6 апреля 2011 года №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w:t>
      </w:r>
      <w:r w:rsidRPr="00D01931">
        <w:rPr>
          <w:rFonts w:ascii="Times New Roman" w:eastAsia="Times New Roman" w:hAnsi="Times New Roman" w:cs="Times New Roman"/>
          <w:sz w:val="24"/>
          <w:szCs w:val="24"/>
          <w:lang w:eastAsia="ru-RU"/>
        </w:rPr>
        <w:softHyphen/>
        <w:t>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6.</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Принципы контрактной системы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7.</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Принципы открытости и прозрачности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В Российской Федерации обеспечивается свободный и безвозмездный доступ к информации о контрактной системе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8.</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Принцип обеспечения конкуренции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lastRenderedPageBreak/>
        <w:t>Статья 9.</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Принцип профессионализма заказчика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10.</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Принцип стимулирования инноваций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11.</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Принцип единства контрактной системы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12.</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Принцип ответственности за результативность обеспечения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государственных и муниципальных нужд, эффективность осуществления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13.</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Цели осуществления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настоящей статьи государственных программ;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w:t>
      </w:r>
      <w:r w:rsidRPr="00D01931">
        <w:rPr>
          <w:rFonts w:ascii="Times New Roman" w:eastAsia="Times New Roman" w:hAnsi="Times New Roman" w:cs="Times New Roman"/>
          <w:sz w:val="24"/>
          <w:szCs w:val="24"/>
          <w:lang w:eastAsia="ru-RU"/>
        </w:rPr>
        <w:lastRenderedPageBreak/>
        <w:t>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пунктами 1 и 2 настоящей статьи функций и полномочий.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14.</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Применение национального режима при осуществлении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частью 3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опубликования подлежат размещению в единой информационной системе.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15.</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При наличии правового акта, принятого бюджетным учреждением в соответствии с частью 3 статьи 2 Федерального закона от 18 июля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2011 года № 223-ФЗ «О закупках товаров, работ, услуг отдельными видами юридических лиц» и размещенного до начала года в единой информационной системе, данное </w:t>
      </w:r>
      <w:r w:rsidRPr="00D01931">
        <w:rPr>
          <w:rFonts w:ascii="Times New Roman" w:eastAsia="Times New Roman" w:hAnsi="Times New Roman" w:cs="Times New Roman"/>
          <w:sz w:val="24"/>
          <w:szCs w:val="24"/>
          <w:lang w:eastAsia="ru-RU"/>
        </w:rPr>
        <w:lastRenderedPageBreak/>
        <w:t>учреждение вправе осуществлять в соответствующем году с соблюдением требований указанных Федерального закона и правового акта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в качестве исполнителя по контракту в случае привлечения на основании догово</w:t>
      </w:r>
      <w:r w:rsidRPr="00D01931">
        <w:rPr>
          <w:rFonts w:ascii="Times New Roman" w:eastAsia="Times New Roman" w:hAnsi="Times New Roman" w:cs="Times New Roman"/>
          <w:sz w:val="24"/>
          <w:szCs w:val="24"/>
          <w:lang w:eastAsia="ru-RU"/>
        </w:rPr>
        <w:softHyphen/>
        <w:t>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Принятое бюджетным учреждением решение об осуществлении указанных в пунктах 1—3 части 2 настоящей статьи закупок в порядке, установленном настоящим Федеральным законом, или в соответствии с Федеральным законом от 18 июля 2011 года № 223-ФЗ «О закупках товаров, работ, услуг отдельными видами юридических лиц» не может быть изменено в текущем году.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1—3 части 1 статьи 1 настоящего Федерального закона. При этом в отношении таких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В случае, если в соответствии с Бюджетным кодексом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w:t>
      </w:r>
      <w:r w:rsidRPr="00D01931">
        <w:rPr>
          <w:rFonts w:ascii="Times New Roman" w:eastAsia="Times New Roman" w:hAnsi="Times New Roman" w:cs="Times New Roman"/>
          <w:sz w:val="24"/>
          <w:szCs w:val="24"/>
          <w:lang w:eastAsia="ru-RU"/>
        </w:rPr>
        <w:softHyphen/>
        <w:t xml:space="preserve">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w:t>
      </w:r>
      <w:r w:rsidRPr="00D01931">
        <w:rPr>
          <w:rFonts w:ascii="Times New Roman" w:eastAsia="Times New Roman" w:hAnsi="Times New Roman" w:cs="Times New Roman"/>
          <w:sz w:val="24"/>
          <w:szCs w:val="24"/>
          <w:lang w:eastAsia="ru-RU"/>
        </w:rPr>
        <w:lastRenderedPageBreak/>
        <w:t>осуществляют в лице указанных органов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Глава 2. ПЛАНИРОВАНИЕ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16.</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Планирование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Планирование закупок осуществляется исходя из определенных с учетом положений статьи 13 настоящего Федерального закона целей осуществления закупок посредством формирования, утверждения и ведения: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планов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планов-графиков.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Особенности планирования закупок в рамках государственного оборонного заказа устанавливаются Федеральным законом от 29 декабря 2012 года № 275-ФЗ «О государственном оборонном заказе».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17.</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Планы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Планы закупок формируются заказчиками исходя из целей осуществления закупок, определенных с учетом положений статьи 13 настоящего Федерального закона, а также с учетом установленных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В планы закупок включаются: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идентификационный код закупки, определенный в соответствии со статьей 23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цель осуществления закупки, определенная с учетом положений статьи 13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наименование объекта и (или) наименования объектов закупки и описание таких объекта и (или) объектов закупки с учетом положений статьи 33 настоящего Федерального закона, а также объем закупаемых товара, работы или услуги;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объем финансового обеспечения для осуществления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сроки (периодичность) осуществления планируемых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обоснование закупки в соответствии со статьей 18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информация об обязательном общественном обсуждении закупки товара, работы или услуги в соответствии со статьей 20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4.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w:t>
      </w:r>
      <w:r w:rsidRPr="00D01931">
        <w:rPr>
          <w:rFonts w:ascii="Times New Roman" w:eastAsia="Times New Roman" w:hAnsi="Times New Roman" w:cs="Times New Roman"/>
          <w:sz w:val="24"/>
          <w:szCs w:val="24"/>
          <w:lang w:eastAsia="ru-RU"/>
        </w:rPr>
        <w:lastRenderedPageBreak/>
        <w:t>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частью 5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Планы закупок подлежат изменению при необходимости: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приведения их в соответствие в связи с изменением определенных с учетом положений статьи 13 настоящего Федерального закона целей осуществления закупок и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использования в соответствии с законодательством Российской Федерации экономии, полученной при осуществлении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в иных случаях, установленных порядком формирования, утверждения и ведения планов закупок, предусмотренным частью 5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w:t>
      </w:r>
      <w:r w:rsidRPr="00D01931">
        <w:rPr>
          <w:rFonts w:ascii="Times New Roman" w:eastAsia="Times New Roman" w:hAnsi="Times New Roman" w:cs="Times New Roman"/>
          <w:sz w:val="24"/>
          <w:szCs w:val="24"/>
          <w:lang w:eastAsia="ru-RU"/>
        </w:rPr>
        <w:lastRenderedPageBreak/>
        <w:t>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18.</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Обоснование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статьи 13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статьи 13 настоящего Федерального закона, и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При формировании плана-графика обоснованию подлежат:</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начальная (максимальная) цена контракта, цена контракта в порядке, установленном статьей 22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способ определения поставщика (подрядчика, исполнителя) в соответствии с главой 3 настоящего Федерального закона, в том числе дополнительные требования к участникам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По результатам мониторинга закупок, аудита в сфере закупок и контроля в сфере закупок конкретная закупка может быть признана не</w:t>
      </w:r>
      <w:r w:rsidRPr="00D01931">
        <w:rPr>
          <w:rFonts w:ascii="Times New Roman" w:eastAsia="Times New Roman" w:hAnsi="Times New Roman" w:cs="Times New Roman"/>
          <w:sz w:val="24"/>
          <w:szCs w:val="24"/>
          <w:lang w:eastAsia="ru-RU"/>
        </w:rPr>
        <w:softHyphen/>
        <w:t>обоснованной.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7. Порядок обоснования закупок и форма такого обоснования устанавливаются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19.</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Нормирование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w:t>
      </w:r>
      <w:r w:rsidRPr="00D01931">
        <w:rPr>
          <w:rFonts w:ascii="Times New Roman" w:eastAsia="Times New Roman" w:hAnsi="Times New Roman" w:cs="Times New Roman"/>
          <w:sz w:val="24"/>
          <w:szCs w:val="24"/>
          <w:lang w:eastAsia="ru-RU"/>
        </w:rPr>
        <w:softHyphen/>
        <w:t>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20.</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Обязательное общественное обсуждение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w:t>
      </w:r>
      <w:r w:rsidRPr="00D01931">
        <w:rPr>
          <w:rFonts w:ascii="Times New Roman" w:eastAsia="Times New Roman" w:hAnsi="Times New Roman" w:cs="Times New Roman"/>
          <w:sz w:val="24"/>
          <w:szCs w:val="24"/>
          <w:lang w:eastAsia="ru-RU"/>
        </w:rPr>
        <w:lastRenderedPageBreak/>
        <w:t>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По результатам обязательного общественного обсуждения закупок в соответствии с частями 1 и 2 настоящей статьи могут быть внесены изменения в планы закупок, планы-графики, документацию о закупках или закупки могут быть отменены.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Закупки, подлежащие обязательному общественному обсуждению в соответствии с частями 1 и 2 настоящей статьи, не могут быть осуществлены без проведения такого обсуждения.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21.</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Планы-графики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Планы-графики формируются заказчиками в соответствии с планами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В план-график включается следующая информация в отношении каждой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идентификационный код закупки, определенный в соответствии со статьей 23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наименование и описание объекта закупки с указанием характеристик такого объекта с учетом положений статьи 33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статьей 18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дополнительные требования к участникам закупки (при наличии таких требований) и обоснование таких требований;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способ определения поставщика (подрядчика, исполнителя) и обоснование выбора этого способа;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дата начала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информация о размере предоставляемых обеспечения соответствующей заявки участника закупки и обеспечения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информация о применении указанного в части 3 статьи 32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информация о банковском сопровождении контракта в случаях, установленных в соответствии со статьей 35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w:t>
      </w:r>
      <w:r w:rsidRPr="00D01931">
        <w:rPr>
          <w:rFonts w:ascii="Times New Roman" w:eastAsia="Times New Roman" w:hAnsi="Times New Roman" w:cs="Times New Roman"/>
          <w:sz w:val="24"/>
          <w:szCs w:val="24"/>
          <w:lang w:eastAsia="ru-RU"/>
        </w:rPr>
        <w:lastRenderedPageBreak/>
        <w:t>власти субъекта Российской Федерации, местной администрацией с учетом требований, установленных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пунктами 3—5 и 7 части 2 статьи 83, частью 1 статьи 93 и статьей 111 настоящего Федерального закона, могут быть установлены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w:t>
      </w:r>
      <w:r w:rsidRPr="00D01931">
        <w:rPr>
          <w:rFonts w:ascii="Times New Roman" w:eastAsia="Times New Roman" w:hAnsi="Times New Roman" w:cs="Times New Roman"/>
          <w:sz w:val="24"/>
          <w:szCs w:val="24"/>
          <w:lang w:eastAsia="ru-RU"/>
        </w:rPr>
        <w:softHyphen/>
        <w:t>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План-график разрабатывается ежегодно на один год и утверждается заказчиком в течение десяти рабочих дней пос</w:t>
      </w:r>
      <w:r w:rsidRPr="00D01931">
        <w:rPr>
          <w:rFonts w:ascii="Times New Roman" w:eastAsia="Times New Roman" w:hAnsi="Times New Roman" w:cs="Times New Roman"/>
          <w:sz w:val="24"/>
          <w:szCs w:val="24"/>
          <w:lang w:eastAsia="ru-RU"/>
        </w:rPr>
        <w:softHyphen/>
        <w:t>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План-график подлежит изменению заказчиком в случае внесения изменения в план закупок, а также в следующих случаях: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изменение до начала закупки срока исполнения контракта, порядка оплаты или размера аванса;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реализация решения, принятого заказчиком по итогам проведенного в соответствии со статьей 20 настоящего Федерального закона обязательного общественного обсуждения закупок и не требующего внесения изменения в план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в иных случаях в соответствии с порядком формирования, утверждения и ведения планов-графиков, установленным частями 4 и 5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14. Внесение в соответствии с частью 13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w:t>
      </w:r>
      <w:r w:rsidRPr="00D01931">
        <w:rPr>
          <w:rFonts w:ascii="Times New Roman" w:eastAsia="Times New Roman" w:hAnsi="Times New Roman" w:cs="Times New Roman"/>
          <w:sz w:val="24"/>
          <w:szCs w:val="24"/>
          <w:lang w:eastAsia="ru-RU"/>
        </w:rPr>
        <w:lastRenderedPageBreak/>
        <w:t>утверждения или изменения плана-графика, за исключением сведений, составляющих государственную тайну.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22.</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Начальная (максимальная) цена контракта, цена контракта, заключаемого с единственным поставщиком (подрядчиком, исполнителем)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метод сопоставимых рыночных цен (анализа рынка);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нормативный метод;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тарифный метод;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проектно-сметный метод;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затратный метод.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7—11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w:t>
      </w:r>
      <w:r w:rsidRPr="00D01931">
        <w:rPr>
          <w:rFonts w:ascii="Times New Roman" w:eastAsia="Times New Roman" w:hAnsi="Times New Roman" w:cs="Times New Roman"/>
          <w:sz w:val="24"/>
          <w:szCs w:val="24"/>
          <w:lang w:eastAsia="ru-RU"/>
        </w:rPr>
        <w:lastRenderedPageBreak/>
        <w:t>поставщиком (подрядчиком, исполнителем), определяются в соответствии с установленным тарифом (ценой) на товары, работы, услуги.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Затратный метод применяется в случае невозможности применения иных методов, предусмотренных пунктами 1—4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w:t>
      </w:r>
      <w:r w:rsidRPr="00D01931">
        <w:rPr>
          <w:rFonts w:ascii="Times New Roman" w:eastAsia="Times New Roman" w:hAnsi="Times New Roman" w:cs="Times New Roman"/>
          <w:sz w:val="24"/>
          <w:szCs w:val="24"/>
          <w:lang w:eastAsia="ru-RU"/>
        </w:rPr>
        <w:lastRenderedPageBreak/>
        <w:t>учитываются их качество, репутация на рынке, а также вид работ, услуг, их объем, уникальность и коммерческая взаимозаменяемость.</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информация о котировках на российских биржах и иностранных биржах;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информация о котировках на электронных площадках;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данные государственной статистической отчетности о ценах товаров, работ, услуг;</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w:t>
      </w:r>
      <w:r w:rsidRPr="00D01931">
        <w:rPr>
          <w:rFonts w:ascii="Times New Roman" w:eastAsia="Times New Roman" w:hAnsi="Times New Roman" w:cs="Times New Roman"/>
          <w:sz w:val="24"/>
          <w:szCs w:val="24"/>
          <w:lang w:eastAsia="ru-RU"/>
        </w:rPr>
        <w:lastRenderedPageBreak/>
        <w:t>с Федеральным законом от 29 декабря 2012 года № 275-ФЗ «О государственном оборонном заказе».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23.</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Идентификационный код закупки, каталог товаров, работ, услуг для обеспечения государственных и муниципальных нужд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Идентификационный код закупки обеспечивает взаимосвязь документов, указанных в части 1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Глава 3. ОСУЩЕСТВЛЕНИЕ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 1. Общие положения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24.</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Способы определения поставщиков (подрядчиков, исполнителей)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w:t>
      </w:r>
      <w:r w:rsidRPr="00D01931">
        <w:rPr>
          <w:rFonts w:ascii="Times New Roman" w:eastAsia="Times New Roman" w:hAnsi="Times New Roman" w:cs="Times New Roman"/>
          <w:sz w:val="24"/>
          <w:szCs w:val="24"/>
          <w:lang w:eastAsia="ru-RU"/>
        </w:rPr>
        <w:softHyphen/>
        <w:t>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25.</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Совместные конкурсы и аукционы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Организатором совместных конкурса или аукциона выступает один из заказчиков, которому другие заказчики передали на основании соглашения часть своих полномочий на организацию и проведение таких конкурса или аукциона. Указанное соглашение должно содержать:</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информацию о сторонах соглашения;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информацию об объекте закупки и о предполагаемом объеме закупки, в отношении которой проводится совместный конкурс или совместный аукцион;</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начальную (максимальную) цену контракта или контрактов и обоснование такой цены;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права, обязанности и ответственность сторон соглашения;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порядок и срок формирования комиссии по осуществлению закупок, регламент работы такой комиссии;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порядок и сроки разработки и утверждения документации о закупке;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примерные сроки проведения совместных конкурса или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порядок оплаты расходов, связанных с организацией и проведением совместных конкурса или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срок действия соглашения;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порядок рассмотрения споров;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иную информацию, определяющую взаимоотношения сторон соглашения при проведении совместных конкурса или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w:t>
      </w:r>
      <w:r w:rsidRPr="00D01931">
        <w:rPr>
          <w:rFonts w:ascii="Times New Roman" w:eastAsia="Times New Roman" w:hAnsi="Times New Roman" w:cs="Times New Roman"/>
          <w:sz w:val="24"/>
          <w:szCs w:val="24"/>
          <w:lang w:eastAsia="ru-RU"/>
        </w:rPr>
        <w:lastRenderedPageBreak/>
        <w:t>пропорционально объему закупок, осуществляемых каждым заказчиком, в общем объеме закупок, если иное не предусмотрено соглашением.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Порядок проведения совместных конкурсов и аукционов устанавливается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26.</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Централизованные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могут быть возложены на орган исполнительной власти субъекта Российской Федерации, казенное учреждение субъекта Российской Федерации, </w:t>
      </w:r>
      <w:r w:rsidRPr="00D01931">
        <w:rPr>
          <w:rFonts w:ascii="Times New Roman" w:eastAsia="Times New Roman" w:hAnsi="Times New Roman" w:cs="Times New Roman"/>
          <w:sz w:val="24"/>
          <w:szCs w:val="24"/>
          <w:lang w:eastAsia="ru-RU"/>
        </w:rPr>
        <w:lastRenderedPageBreak/>
        <w:t>муниципальный орган, муниципальное казенное учреждение или несколько указанных органов, учреждений.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осуществление данными органами полномочий 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а) определение поставщиков (подрядчиков, исполнителей) для соответствующих заказчиков;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наделение уполномоченного органа или несколько уполномоченных органов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осуществление каждым заказчиком своих полномочий самостоятельно.</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w:t>
      </w:r>
      <w:r w:rsidRPr="00D01931">
        <w:rPr>
          <w:rFonts w:ascii="Times New Roman" w:eastAsia="Times New Roman" w:hAnsi="Times New Roman" w:cs="Times New Roman"/>
          <w:sz w:val="24"/>
          <w:szCs w:val="24"/>
          <w:lang w:eastAsia="ru-RU"/>
        </w:rPr>
        <w:lastRenderedPageBreak/>
        <w:t>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27.</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Участие в определении поставщиков (подрядчиков, исполнителей)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Преимущества в соответствии со статьями 28—30 настоящего Федерального закона предоставляются при осуществлении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учреждениям и предприятиям уголовно-исполнительной системы;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организациям инвалидов;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субъектам малого предпринимательства;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социально ориентированным некоммерческим организациям.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28.</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Участие учреждений и предприятий уголовно-исполнительной системы в закупках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1. Учреждениям и предприятиям уголовно-исполнительной системы, являющимся участниками закупок, предоставляются преимущества, указанные в части 2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29.</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Участие организаций инвалидов в закупках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Организациям инвалидов, являющимся участниками закупок, предоставляются преимущества, указанные в части 3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30.</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Участие субъектов малого предпринимательства, социально ориентированных некоммерческих организаций в закупках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 Заказчики, за исключением случаев осуществления закупок товаров, работ, услуг для обеспечения обороны страны и безопасности государства и закупок работ в области использования атомной энергии, обязаны осуществлять с учетом положений части 5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w:t>
      </w:r>
      <w:r w:rsidRPr="00D01931">
        <w:rPr>
          <w:rFonts w:ascii="Times New Roman" w:eastAsia="Times New Roman" w:hAnsi="Times New Roman" w:cs="Times New Roman"/>
          <w:sz w:val="24"/>
          <w:szCs w:val="24"/>
          <w:lang w:eastAsia="ru-RU"/>
        </w:rPr>
        <w:lastRenderedPageBreak/>
        <w:t>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обеспечения обороны страны и безопасности государства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В случае признания несостоявшимся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части 1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настоящей статьи, и включаются в отчет, указанный в части 4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w:t>
      </w:r>
      <w:r w:rsidRPr="00D01931">
        <w:rPr>
          <w:rFonts w:ascii="Times New Roman" w:eastAsia="Times New Roman" w:hAnsi="Times New Roman" w:cs="Times New Roman"/>
          <w:sz w:val="24"/>
          <w:szCs w:val="24"/>
          <w:lang w:eastAsia="ru-RU"/>
        </w:rPr>
        <w:lastRenderedPageBreak/>
        <w:t>соисполнителей из числа субъектов малого предпринимательства, социально ориентированных некоммерческих организаций.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31.</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Требования к участникам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При осуществлении закупки заказчик устанавливает следующие единые требования к участникам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правомочность участника закупки заключать контракт;</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отсутствие в предусмотренном настоящим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rsidRPr="00D01931">
        <w:rPr>
          <w:rFonts w:ascii="Times New Roman" w:eastAsia="Times New Roman" w:hAnsi="Times New Roman" w:cs="Times New Roman"/>
          <w:sz w:val="24"/>
          <w:szCs w:val="24"/>
          <w:lang w:eastAsia="ru-RU"/>
        </w:rPr>
        <w:lastRenderedPageBreak/>
        <w:t>на создание произведений литературы или искусства, исполнения, на финансирование проката или показа национального фильма.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финансовых ресурсов для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опыта работы, связанного с предметом контракта, и деловой репутации;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Перечень документов, которые подтверждают соответствие участников закупок дополнительным требованиям, указанным в части 2 настоящей статьи, устанавливается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Информация об установленных заказчиком единых требованиях и дополнительных требованиях в соответствии с частями 1 и 2 настоящей статьи указывается в извещении об осуществлении закупки и документации о закупке.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Заказчики не вправе устанавливать требования к участникам закупок в нарушение требований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Указанные в настоящей статье требования предъявляются в равной мере ко всем участникам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Комиссия по осуществлению закупок проверяет соответствие участников закупок требованиям, указанным в пунктах 1, 2 и 6 части 1 настоящей статьи, и в отношении отдельных видов закупок товаров, работ, услуг требованиям, установленным в соответствии с частью 2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3—5, 7 и 8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Отстранение участника закупки от учас</w:t>
      </w:r>
      <w:r w:rsidRPr="00D01931">
        <w:rPr>
          <w:rFonts w:ascii="Times New Roman" w:eastAsia="Times New Roman" w:hAnsi="Times New Roman" w:cs="Times New Roman"/>
          <w:sz w:val="24"/>
          <w:szCs w:val="24"/>
          <w:lang w:eastAsia="ru-RU"/>
        </w:rPr>
        <w:softHyphen/>
        <w:t>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1 и 2 нас</w:t>
      </w:r>
      <w:r w:rsidRPr="00D01931">
        <w:rPr>
          <w:rFonts w:ascii="Times New Roman" w:eastAsia="Times New Roman" w:hAnsi="Times New Roman" w:cs="Times New Roman"/>
          <w:sz w:val="24"/>
          <w:szCs w:val="24"/>
          <w:lang w:eastAsia="ru-RU"/>
        </w:rPr>
        <w:softHyphen/>
        <w:t>тоящей статьи, или предоставил недостоверную информацию в отношении своего соответствия указанным требованиям.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1) предельная отпускная цена лекарственных препаратов, предлагаемых таким участником закупки, не зарегистрирована;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32.</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Оценка заявок, окончательных предложений участников закупки и критерии этой оценки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Для оценки заявок, окончательных предложений участников закупки заказчик в документации о закупке устанавливает следующие критерии: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цена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расходы на эксплуатацию и ремонт товаров, использование результатов работ;</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качественные, функциональные и экологические характеристики объекта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При проведении запроса предложений заказчик вправе не применять предусмотренные частью 1 настоящей статьи критерии, вправе устанавливать по своему усмотрению не предусмотренные частью 1 настоящей статьи критерии оценки заявок, окончательных предложений, их величины значимости, а также вправе не применять установленные частью 6 настоящей статьи величины значимости критериев.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w:t>
      </w:r>
      <w:r w:rsidRPr="00D01931">
        <w:rPr>
          <w:rFonts w:ascii="Times New Roman" w:eastAsia="Times New Roman" w:hAnsi="Times New Roman" w:cs="Times New Roman"/>
          <w:sz w:val="24"/>
          <w:szCs w:val="24"/>
          <w:lang w:eastAsia="ru-RU"/>
        </w:rPr>
        <w:lastRenderedPageBreak/>
        <w:t>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Сумма величин значимости всех критериев, предусмотренных настоящей статьей,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Сумма величин значимости критериев, указанных в пунктах 1 и 2 части 1 настоя</w:t>
      </w:r>
      <w:r w:rsidRPr="00D01931">
        <w:rPr>
          <w:rFonts w:ascii="Times New Roman" w:eastAsia="Times New Roman" w:hAnsi="Times New Roman" w:cs="Times New Roman"/>
          <w:sz w:val="24"/>
          <w:szCs w:val="24"/>
          <w:lang w:eastAsia="ru-RU"/>
        </w:rPr>
        <w:softHyphen/>
        <w:t>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Положения настоящего Федерального закона, касающиеся произведений литературы и искусства, применяются в отношении: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литературных произведений;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драматических и музыкально-драматических произведений, сценарных произведений;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хореографических произведений и пантомимы;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музыкальных произведений с текстом или без текста;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аудиовизуальных произведений;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произведений живописи, скульптуры, графики, дизайна, графических рассказов, комиксов и других произведений изобразительного искусства;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произведений декоративно-прикладного и сценографического искусства;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фотографических произведений и произведений, полученных способами, аналогичными фотографии;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производных произведений;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составных произведений (кроме баз данных), представляющих собой по подбору или расположению материалов результат творческого труда.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фиксированные государством цены (тарифы) на товары, работы, услуги, вправе не использовать критерии, указанные в пунктах 1 и 2 части 1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за исключением случая, предусмотренного частью 2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33.</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lastRenderedPageBreak/>
        <w:t>Правила описания объекта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Заказчик при описании в документации о закупке объекта закупки должен руководствоваться следующими правилами: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w:t>
      </w:r>
      <w:r w:rsidRPr="00D01931">
        <w:rPr>
          <w:rFonts w:ascii="Times New Roman" w:eastAsia="Times New Roman" w:hAnsi="Times New Roman" w:cs="Times New Roman"/>
          <w:sz w:val="24"/>
          <w:szCs w:val="24"/>
          <w:lang w:eastAsia="ru-RU"/>
        </w:rPr>
        <w:lastRenderedPageBreak/>
        <w:t>соответствии с их торговыми наименованиями, а также при осуществлении закупки лекарственных препаратов в соответствии с пунктом 7 части 2 статьи 83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Особенности описания отдельных видов объектов закупок могут устанавливаться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Особенности описания объектов закупок по государственному оборонному заказу могут устанавливаться Федеральным законом от 29 декабря 2012 года № 275-ФЗ «О государственном оборонном заказе».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34.</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lastRenderedPageBreak/>
        <w:t>Контракт</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 275-ФЗ «О государственном оборонном заказе».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В случае просрочки исполнения поставщиком (подрядчиком, исполнителем) обязательств (в том числе гарантийного обязательства), пре</w:t>
      </w:r>
      <w:r w:rsidRPr="00D01931">
        <w:rPr>
          <w:rFonts w:ascii="Times New Roman" w:eastAsia="Times New Roman" w:hAnsi="Times New Roman" w:cs="Times New Roman"/>
          <w:sz w:val="24"/>
          <w:szCs w:val="24"/>
          <w:lang w:eastAsia="ru-RU"/>
        </w:rPr>
        <w:softHyphen/>
        <w:t>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8. Штрафы начисляются за ненадлежащее исполнение поставщиком (подрядчиком, исполнителем) обязательств, предусмотренных контрактом, за исключением просрочки </w:t>
      </w:r>
      <w:r w:rsidRPr="00D01931">
        <w:rPr>
          <w:rFonts w:ascii="Times New Roman" w:eastAsia="Times New Roman" w:hAnsi="Times New Roman" w:cs="Times New Roman"/>
          <w:sz w:val="24"/>
          <w:szCs w:val="24"/>
          <w:lang w:eastAsia="ru-RU"/>
        </w:rPr>
        <w:lastRenderedPageBreak/>
        <w:t>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Допускается заключение контрактов на поставки технических средств реа</w:t>
      </w:r>
      <w:r w:rsidRPr="00D01931">
        <w:rPr>
          <w:rFonts w:ascii="Times New Roman" w:eastAsia="Times New Roman" w:hAnsi="Times New Roman" w:cs="Times New Roman"/>
          <w:sz w:val="24"/>
          <w:szCs w:val="24"/>
          <w:lang w:eastAsia="ru-RU"/>
        </w:rPr>
        <w:softHyphen/>
        <w:t>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14. В контракт может быть включено условие о возможности одностороннего отказа от исполнения контракта в соответствии с положениями частей 8—26 статьи 95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15. В случаях, предусмотренных пунктами 4, 15 и 28 части 1 статьи 93 настоящего Федерального закона, заказчик вправе заключить договор с поставщиком (подрядчиком, исполнителем) в устной форме в порядке и на условиях, которые установлены Гражданским кодексом Российской Федерации. Требования, предусмотренные частями 4—9, 11—13 настоящей статьи, могут не применяться к указанному договору.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16.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19.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участника закупки, с которым заключается контракт, предоставить заказчику информацию о своих выгодоприобретателях,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закона от 27 июля 2006 года № 152-ФЗ «О персональных данных».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20. Указанная в части 19 настоящей статьи информация предоставляется заказчику участником закупки, с которым заключается контракт, не позднее чем за семь дней до даты заключения контракта. При этом заказчик обязан обеспечить конфиденциальность указанной информации и ее предоставление по запросам органов контроля, указанных в части 1 статьи 99 настоящего Федерального закона, и правоохранительных органов. В контракте должна предусматриваться ответственность поставщика (подрядчика, исполнителя) за непредоставление такой информации в форме взыскания пени в размере одной трехсотой действующей на дату уплаты пени ставки рефинансирования Центрального банка Российской Федерации от цены контракта. Пеня подлежит начислению за каждый день просрочки исполнения такого обязательства до предоставления поставщиком (подрядчиком, исполнителем) указанной информации заказчику. В случае выявления обстоятельств, указанных в части 22 настоящей статьи, соответствующая информация направляется заказчиком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21. В случае непредоставления заказчику указанной в части 19 настоящей статьи информации участником закупки, с которым заключается контракт, информация об этом размещается в единой информационной системе в течение пяти дней с даты истечения срока, в течение которого такая информация должна быть предоставлена заказчику. Непредоставление такой информации поставщиком (подрядчиком, исполнителем) не влечет за собой недействительность заключенного контракта по данному основанию, за исключением случая, предусмотренного частью 22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22. Контракт может быть признан судом недействительным, в том числе по требованию контрольного органа в сфере закупок, если руководитель заказчика, член комиссии по осуществлению закупок, руководитель контрактной службы заказчика, контрактный управляющий состоят с указанными в части 19 настоящей статьи лицами, а также с физическим лицом, в том числе зарегистрированным в качестве индивидуального </w:t>
      </w:r>
      <w:r w:rsidRPr="00D01931">
        <w:rPr>
          <w:rFonts w:ascii="Times New Roman" w:eastAsia="Times New Roman" w:hAnsi="Times New Roman" w:cs="Times New Roman"/>
          <w:sz w:val="24"/>
          <w:szCs w:val="24"/>
          <w:lang w:eastAsia="ru-RU"/>
        </w:rPr>
        <w:lastRenderedPageBreak/>
        <w:t>предпринимателя, с которым заключен контракт, в браке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и при этом будет установлена личная заинтересованность указанных должностных лиц заказчика в заключении и в исполнении такого контракта. Данная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для третьих лиц.</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w:t>
      </w:r>
      <w:r w:rsidRPr="00D01931">
        <w:rPr>
          <w:rFonts w:ascii="Times New Roman" w:eastAsia="Times New Roman" w:hAnsi="Times New Roman" w:cs="Times New Roman"/>
          <w:sz w:val="24"/>
          <w:szCs w:val="24"/>
          <w:lang w:eastAsia="ru-RU"/>
        </w:rPr>
        <w:softHyphen/>
        <w:t>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25. В случае непредоставления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35.</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Банковское сопровождение контрактов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Осуществление расчетов в ходе исполнения контракта, сопровождаемого банком, отражается на счетах, которые открываются в указанном банке.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lastRenderedPageBreak/>
        <w:t>Статья 36.</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Отмена определения поставщика (подрядчика, исполнителя)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По истечении срока отмены определения поставщика (подрядчика, исполнителя) в соответствии с частью 1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37.</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Антидемпинговые меры при проведении конкурса и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Если при проведении конкурса или аукциона начальная (максимальная) цена контракта составляет более чем пятнадцать миллионов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на дату подачи заявки в соответствии с частью 3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3. К информации, подтверждающей добросовестность участника закупки,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конкурсе или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w:t>
      </w:r>
      <w:r w:rsidRPr="00D01931">
        <w:rPr>
          <w:rFonts w:ascii="Times New Roman" w:eastAsia="Times New Roman" w:hAnsi="Times New Roman" w:cs="Times New Roman"/>
          <w:sz w:val="24"/>
          <w:szCs w:val="24"/>
          <w:lang w:eastAsia="ru-RU"/>
        </w:rPr>
        <w:lastRenderedPageBreak/>
        <w:t>исполнено без применения к такому участнику неус</w:t>
      </w:r>
      <w:r w:rsidRPr="00D01931">
        <w:rPr>
          <w:rFonts w:ascii="Times New Roman" w:eastAsia="Times New Roman" w:hAnsi="Times New Roman" w:cs="Times New Roman"/>
          <w:sz w:val="24"/>
          <w:szCs w:val="24"/>
          <w:lang w:eastAsia="ru-RU"/>
        </w:rPr>
        <w:softHyphen/>
        <w:t>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2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В случае проведения конкурса информация, предусмотренная частью 3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В случае проведения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w:t>
      </w:r>
      <w:r w:rsidRPr="00D01931">
        <w:rPr>
          <w:rFonts w:ascii="Times New Roman" w:eastAsia="Times New Roman" w:hAnsi="Times New Roman" w:cs="Times New Roman"/>
          <w:sz w:val="24"/>
          <w:szCs w:val="24"/>
          <w:lang w:eastAsia="ru-RU"/>
        </w:rPr>
        <w:softHyphen/>
        <w:t>ме и доводится до сведения всех участников закупки не позднее рабочего дня, следующего за днем подписания указанного протокола.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до двадцати пяти процентов ниже начальной (максимальной) цены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на двадцать пять и более процентов ниже начальной (максимальной) цены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В случаях, предусмотренных частью 7 настоящей статьи, величина значимости такого критерия, как цена контракта, не может быть менее чем десять процентов суммы величин значимости всех критериев оценки заявок.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w:t>
      </w:r>
      <w:r w:rsidRPr="00D01931">
        <w:rPr>
          <w:rFonts w:ascii="Times New Roman" w:eastAsia="Times New Roman" w:hAnsi="Times New Roman" w:cs="Times New Roman"/>
          <w:sz w:val="24"/>
          <w:szCs w:val="24"/>
          <w:lang w:eastAsia="ru-RU"/>
        </w:rPr>
        <w:lastRenderedPageBreak/>
        <w:t>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Обоснование, указанное в части 9 настоящей статьи, представляется: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38.</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Контрактная служба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В случае, если совокупный годовой объем закупок заказчика в соответствии с планом-графиком не превышает сто миллионов руб</w:t>
      </w:r>
      <w:r w:rsidRPr="00D01931">
        <w:rPr>
          <w:rFonts w:ascii="Times New Roman" w:eastAsia="Times New Roman" w:hAnsi="Times New Roman" w:cs="Times New Roman"/>
          <w:sz w:val="24"/>
          <w:szCs w:val="24"/>
          <w:lang w:eastAsia="ru-RU"/>
        </w:rPr>
        <w:softHyphen/>
        <w:t>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Контрактная служба, контрактный управляющий осуществляют следующие функции и полномочия: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обеспечивают осуществление закупок, в том числе заключение контрактов;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осуществляют иные полномочия, предусмотренные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39.</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Комиссия по осуществлению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w:t>
      </w:r>
      <w:r w:rsidRPr="00D01931">
        <w:rPr>
          <w:rFonts w:ascii="Times New Roman" w:eastAsia="Times New Roman" w:hAnsi="Times New Roman" w:cs="Times New Roman"/>
          <w:sz w:val="24"/>
          <w:szCs w:val="24"/>
          <w:lang w:eastAsia="ru-RU"/>
        </w:rPr>
        <w:lastRenderedPageBreak/>
        <w:t>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w:t>
      </w:r>
      <w:r w:rsidRPr="00D01931">
        <w:rPr>
          <w:rFonts w:ascii="Times New Roman" w:eastAsia="Times New Roman" w:hAnsi="Times New Roman" w:cs="Times New Roman"/>
          <w:sz w:val="24"/>
          <w:szCs w:val="24"/>
          <w:lang w:eastAsia="ru-RU"/>
        </w:rPr>
        <w:softHyphen/>
        <w:t>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Замена члена комиссии допускается только по решению заказчика, принявшего решение о создании комиссии.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40.</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Специализированная организация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Выбор специализированной организации осуществляется заказчиком в соответствии с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41.</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Эксперты, экспертные организации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Заказчики привлекают экспертов, экспертные организации в случаях, предусмотренных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К проведению экспертизы в случаях, предусмотренных настоящим Федеральным законом, не могут быть допущены: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физические лица: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б) имеющие имущественные интересы в заключении контракта, в отношении которого проводится экспертиза;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 275-ФЗ «О государственном оборонном заказе».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Для проведения экспертизы в случаях, пре</w:t>
      </w:r>
      <w:r w:rsidRPr="00D01931">
        <w:rPr>
          <w:rFonts w:ascii="Times New Roman" w:eastAsia="Times New Roman" w:hAnsi="Times New Roman" w:cs="Times New Roman"/>
          <w:sz w:val="24"/>
          <w:szCs w:val="24"/>
          <w:lang w:eastAsia="ru-RU"/>
        </w:rPr>
        <w:softHyphen/>
        <w:t>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42.</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Извещение об осуществлении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идентификационный код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ограничение участия в определении поставщика (подрядчика, исполнителя), установленное в соответствии с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используемый способ определения поставщика (подрядчика, исполнителя);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срок, место и порядок подачи заявок участников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статьей 35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lastRenderedPageBreak/>
        <w:t>Статья 43.</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Изменение и отзыв заявок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44.</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Обеспечение заявок при проведении конкурсов и аукционов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w:t>
      </w:r>
      <w:r w:rsidRPr="00D01931">
        <w:rPr>
          <w:rFonts w:ascii="Times New Roman" w:eastAsia="Times New Roman" w:hAnsi="Times New Roman" w:cs="Times New Roman"/>
          <w:sz w:val="24"/>
          <w:szCs w:val="24"/>
          <w:lang w:eastAsia="ru-RU"/>
        </w:rPr>
        <w:softHyphen/>
        <w:t>тие в конкурсе или закрытом аукционе осуществляется участником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отмена определения поставщика (подрядчика, исполнителя);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отклонение заявки участника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отзыв заявки участником закупки до окончания срока подачи заявок;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5) получение заявки на участие в определении поставщика (подрядчика, исполнителя) после окончания срока подачи заявок;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Возврат банковской гарантии в случаях, указанных в части 6 настоящей статьи, заказчиком предоставившему ее лицу или гаранту не осуществляется, взыскание по ней не производится.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перечень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частью 4 статьи 59 настоящего Федерального закона федеральным органом исполнительной власти по регулированию контрактной системы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уклонение или отказ участника закупки заключить контракт;</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15. В случае, если закупка осуществляется в соответствии со статьями 28—30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настоящей статьи, в размере не менее чем размер обеспечения заявки на участие в таком аукционе, предусмот</w:t>
      </w:r>
      <w:r w:rsidRPr="00D01931">
        <w:rPr>
          <w:rFonts w:ascii="Times New Roman" w:eastAsia="Times New Roman" w:hAnsi="Times New Roman" w:cs="Times New Roman"/>
          <w:sz w:val="24"/>
          <w:szCs w:val="24"/>
          <w:lang w:eastAsia="ru-RU"/>
        </w:rPr>
        <w:softHyphen/>
        <w:t>ренный документацией о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17. Поступление заявки на участие в элект</w:t>
      </w:r>
      <w:r w:rsidRPr="00D01931">
        <w:rPr>
          <w:rFonts w:ascii="Times New Roman" w:eastAsia="Times New Roman" w:hAnsi="Times New Roman" w:cs="Times New Roman"/>
          <w:sz w:val="24"/>
          <w:szCs w:val="24"/>
          <w:lang w:eastAsia="ru-RU"/>
        </w:rPr>
        <w:softHyphen/>
        <w:t>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w:t>
      </w:r>
      <w:r w:rsidRPr="00D01931">
        <w:rPr>
          <w:rFonts w:ascii="Times New Roman" w:eastAsia="Times New Roman" w:hAnsi="Times New Roman" w:cs="Times New Roman"/>
          <w:sz w:val="24"/>
          <w:szCs w:val="24"/>
          <w:lang w:eastAsia="ru-RU"/>
        </w:rPr>
        <w:softHyphen/>
        <w:t>не, в отношении денежных средств в размере обеспечения указанной заявки.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w:t>
      </w:r>
      <w:r w:rsidRPr="00D01931">
        <w:rPr>
          <w:rFonts w:ascii="Times New Roman" w:eastAsia="Times New Roman" w:hAnsi="Times New Roman" w:cs="Times New Roman"/>
          <w:sz w:val="24"/>
          <w:szCs w:val="24"/>
          <w:lang w:eastAsia="ru-RU"/>
        </w:rPr>
        <w:softHyphen/>
        <w:t>ренном пунктом 5 части 11 статьи 66 настоящего Федерального закона, блокирование не осуществляется.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20. В течение одного рабочего дня с даты возврата заявки на участие в электронном аукционе в случаях, предусмотренных пунктами 1—4 части 11 статьи 66 настоящего Федерального закона, оператор электронной площадки прекращает осуществленное при получении указанной заявки в соответствии с частью 18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21. В случае отзыва заявки на участие в элект</w:t>
      </w:r>
      <w:r w:rsidRPr="00D01931">
        <w:rPr>
          <w:rFonts w:ascii="Times New Roman" w:eastAsia="Times New Roman" w:hAnsi="Times New Roman" w:cs="Times New Roman"/>
          <w:sz w:val="24"/>
          <w:szCs w:val="24"/>
          <w:lang w:eastAsia="ru-RU"/>
        </w:rPr>
        <w:softHyphen/>
        <w:t>ронном аукционе в порядке, установленном частью 14 статьи 66 и частью 9 статьи 69 настоящего Федерального закона, оператор электронной площадки прекращает осуществленное в соответствии с частью 18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22. В течение одного рабочего дня, следующего после даты поступления оператору электронной площадки указанного в части 6 статьи 67 настоящего Федерального закона протокола,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электронных аукционах участника </w:t>
      </w:r>
      <w:r w:rsidRPr="00D01931">
        <w:rPr>
          <w:rFonts w:ascii="Times New Roman" w:eastAsia="Times New Roman" w:hAnsi="Times New Roman" w:cs="Times New Roman"/>
          <w:sz w:val="24"/>
          <w:szCs w:val="24"/>
          <w:lang w:eastAsia="ru-RU"/>
        </w:rPr>
        <w:lastRenderedPageBreak/>
        <w:t>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23.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24. В течение одного рабочего дня с даты размещения на электронной площадке указанного в части 8 статьи 69 настоящего Федерального закона протокола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частью 6 статьи 59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частью 18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28. По требованию участника закупки о возврате денежных средств, которые внесены в качестве обеспечения заявки на учас</w:t>
      </w:r>
      <w:r w:rsidRPr="00D01931">
        <w:rPr>
          <w:rFonts w:ascii="Times New Roman" w:eastAsia="Times New Roman" w:hAnsi="Times New Roman" w:cs="Times New Roman"/>
          <w:sz w:val="24"/>
          <w:szCs w:val="24"/>
          <w:lang w:eastAsia="ru-RU"/>
        </w:rPr>
        <w:softHyphen/>
        <w:t>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w:t>
      </w:r>
      <w:r w:rsidRPr="00D01931">
        <w:rPr>
          <w:rFonts w:ascii="Times New Roman" w:eastAsia="Times New Roman" w:hAnsi="Times New Roman" w:cs="Times New Roman"/>
          <w:sz w:val="24"/>
          <w:szCs w:val="24"/>
          <w:lang w:eastAsia="ru-RU"/>
        </w:rPr>
        <w:lastRenderedPageBreak/>
        <w:t>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45.</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Условия банковской гарантии. Реестр банковских гарантий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Банковская гарантия должна быть безотзывной и должна содержать:</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сумму банковской гарантии, подлежащую уплате гарантом заказчику в установленных частью 13 статьи 44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срок действия банковской гарантии с учетом требований статей 43 и 96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Основанием для отказа в принятии банковской гарантии заказчиком является: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отсутствие информации о банковской гарантии в реестре банковских гарантий;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несоответствие банковской гарантии условиям, указанным в частях 2 и 3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7. В случае отказа в принятии банковской гарантии заказчик в срок, установленный частью 5 настоящей статьи, информирует об этом лицо, предоставившее банковскую гарантию, с указанием причин, послуживших основанием для отказа.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Требования к форме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В реестр банковских гарантий включаются следующие информация и документы: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денежная сумма, подлежащая уплате гарантом в случае неисполнения участником закупки в установленных случаях требований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срок действия банковской гарантии;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копия заключенного договора банковской гарантии;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иные информация и документы.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Указанные в части 9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46.</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Запрет на проведение переговоров с участником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47.</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Последствия нарушения положений настоящей главы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 2. Определение поставщиков (подрядчиков, исполнителей) путем проведения конкурсов и аукционов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lastRenderedPageBreak/>
        <w:t>Статья 48.</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Проведение открытого конкурса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Заказчик во всех случаях осуществляет закупку путем проведения открытого конкурса, за исключением случаев, предусмотренных статьями 56, 57, 59, 72, 83, 84 и 93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Для проведения открытого конкурса заказчик разрабатывает и утверждает конкурсную документацию.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49.</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Извещение о проведении открытого конкурса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В извещении о проведении открытого конкурса заказчик указывает:</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информацию, предусмотренную статьей 42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пунктами 1 и 2 части 1 статьи 31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способы получения конкурсной документации, срок, место и порядок предоставления конкурсной документации;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плату (при ее установлении), взимаемую заказчиком за предоставление конкурсной документации, способ осуществления и валюту платежа;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язык или языки, на которых предоставляется конкурсная документация;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преимущества, предоставляемые заказчиком в соответствии со статьями 28—30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статьей 14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50.</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Конкурсная документация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Конкурсная документация наряду с информацией, указанной в извещении о проведении открытого конкурса, должна содержать:</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информацию о валюте, используемой для формирования цены контракта и расчетов с поставщиком (подрядчиком, исполнителем);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предусмотренные статьей 51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информацию о возможности заказчика изменить условия контракта в соответствии с положениями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информацию о возможности заказчика заключить контракты, указанные в час</w:t>
      </w:r>
      <w:r w:rsidRPr="00D01931">
        <w:rPr>
          <w:rFonts w:ascii="Times New Roman" w:eastAsia="Times New Roman" w:hAnsi="Times New Roman" w:cs="Times New Roman"/>
          <w:sz w:val="24"/>
          <w:szCs w:val="24"/>
          <w:lang w:eastAsia="ru-RU"/>
        </w:rPr>
        <w:softHyphen/>
        <w:t>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10) размер обеспечения заявки на участие в открытом конкурсе, а также условия банковской гарантии (в том числе срок ее действия);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размер и условия обеспечения исполнения контракта, в том числе каждого контракта в случаях, предусмотренных пунктом 6 настоящей части, исходя из начальной (максимальной) цены лота пропорционально количеству указанных контрактов с учетом требований части 6 статьи 96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информацию о возможности одностороннего отказа от исполнения контракта в соответствии с положениями частей 8—26 статьи 95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w:t>
      </w:r>
      <w:r w:rsidRPr="00D01931">
        <w:rPr>
          <w:rFonts w:ascii="Times New Roman" w:eastAsia="Times New Roman" w:hAnsi="Times New Roman" w:cs="Times New Roman"/>
          <w:sz w:val="24"/>
          <w:szCs w:val="24"/>
          <w:lang w:eastAsia="ru-RU"/>
        </w:rPr>
        <w:lastRenderedPageBreak/>
        <w:t>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51.</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Порядок подачи заявок на участие в открытом конкурсе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следующие информацию и документы об участнике открытого конкурса, подавшем заявку на участие в открытом конкурсе: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w:t>
      </w:r>
      <w:r w:rsidRPr="00D01931">
        <w:rPr>
          <w:rFonts w:ascii="Times New Roman" w:eastAsia="Times New Roman" w:hAnsi="Times New Roman" w:cs="Times New Roman"/>
          <w:sz w:val="24"/>
          <w:szCs w:val="24"/>
          <w:lang w:eastAsia="ru-RU"/>
        </w:rPr>
        <w:lastRenderedPageBreak/>
        <w:t>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пунктами 1 и 2 части 1 статьи 31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пунктами 3—8 части 1 статьи 31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д) копии учредительных документов участника открытого конкурса (для юридического лица);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ж) документы, подтверждающие право участника открытого конкурса на получение преимуществ в соответствии со статьями 28—30 настоящего Федерального закона, или заверенные копии таких документов;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статьей 14 настоящего Федерального закона, или заверенные копии таких документов;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или производителе товара;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в случае, предусмотренном частью 2 статьи 37 настоящего Федерального закона, документы, подтверждающие добросовестность участника открытого конкурса;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w:t>
      </w:r>
      <w:r w:rsidRPr="00D01931">
        <w:rPr>
          <w:rFonts w:ascii="Times New Roman" w:eastAsia="Times New Roman" w:hAnsi="Times New Roman" w:cs="Times New Roman"/>
          <w:sz w:val="24"/>
          <w:szCs w:val="24"/>
          <w:lang w:eastAsia="ru-RU"/>
        </w:rPr>
        <w:softHyphen/>
        <w:t xml:space="preserve">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w:t>
      </w:r>
      <w:r w:rsidRPr="00D01931">
        <w:rPr>
          <w:rFonts w:ascii="Times New Roman" w:eastAsia="Times New Roman" w:hAnsi="Times New Roman" w:cs="Times New Roman"/>
          <w:sz w:val="24"/>
          <w:szCs w:val="24"/>
          <w:lang w:eastAsia="ru-RU"/>
        </w:rPr>
        <w:lastRenderedPageBreak/>
        <w:t>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Требовать от участника открытого конкурса иные документы и информацию, за исключением предусмотренных частью 2 настоящей статьи документов и информации, не допускается.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w:t>
      </w:r>
      <w:r w:rsidRPr="00D01931">
        <w:rPr>
          <w:rFonts w:ascii="Times New Roman" w:eastAsia="Times New Roman" w:hAnsi="Times New Roman" w:cs="Times New Roman"/>
          <w:sz w:val="24"/>
          <w:szCs w:val="24"/>
          <w:lang w:eastAsia="ru-RU"/>
        </w:rPr>
        <w:softHyphen/>
        <w:t>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w:t>
      </w:r>
      <w:r w:rsidRPr="00D01931">
        <w:rPr>
          <w:rFonts w:ascii="Times New Roman" w:eastAsia="Times New Roman" w:hAnsi="Times New Roman" w:cs="Times New Roman"/>
          <w:sz w:val="24"/>
          <w:szCs w:val="24"/>
          <w:lang w:eastAsia="ru-RU"/>
        </w:rPr>
        <w:softHyphen/>
        <w:t>тие в открытом конкурсе и считаются одним участником открытого конкурса.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w:t>
      </w:r>
      <w:r w:rsidRPr="00D01931">
        <w:rPr>
          <w:rFonts w:ascii="Times New Roman" w:eastAsia="Times New Roman" w:hAnsi="Times New Roman" w:cs="Times New Roman"/>
          <w:sz w:val="24"/>
          <w:szCs w:val="24"/>
          <w:lang w:eastAsia="ru-RU"/>
        </w:rPr>
        <w:lastRenderedPageBreak/>
        <w:t>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52.</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w:t>
      </w:r>
      <w:r w:rsidRPr="00D01931">
        <w:rPr>
          <w:rFonts w:ascii="Times New Roman" w:eastAsia="Times New Roman" w:hAnsi="Times New Roman" w:cs="Times New Roman"/>
          <w:sz w:val="24"/>
          <w:szCs w:val="24"/>
          <w:lang w:eastAsia="ru-RU"/>
        </w:rPr>
        <w:lastRenderedPageBreak/>
        <w:t>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53.</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Рассмотрение и оценка заявок на участие в конкурсе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Результаты рассмотрения заявок на участие в конкурсе фиксируются в протоколе рассмотрения и оценки заявок на участие в конкурсе.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место, дата, время проведения рассмотрения и оценки таких заявок;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информация об участниках конкурса, заявки на участие в конкурсе которых были рассмотрены;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w:t>
      </w:r>
      <w:r w:rsidRPr="00D01931">
        <w:rPr>
          <w:rFonts w:ascii="Times New Roman" w:eastAsia="Times New Roman" w:hAnsi="Times New Roman" w:cs="Times New Roman"/>
          <w:sz w:val="24"/>
          <w:szCs w:val="24"/>
          <w:lang w:eastAsia="ru-RU"/>
        </w:rPr>
        <w:softHyphen/>
        <w:t>тие в конкурсе и не соответствующих требованиям конкурсной документации;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решение каждого члена комиссии об отклонении заявок на участие в конкурсе;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порядок оценки заявок на участие в конкурсе;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место, дата, время проведения рассмотрения такой заявки;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решение каждого члена комиссии о соответствии такой заявки требованиям настоящего Федерального закона и конкурсной документации;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решение о возможности заключения контракта с участником конкурса, подавшим единственную заявку на участие в конкурсе.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Протоколы, указанные в частях 10 и 11 настоящей статьи,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54.</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Заключение контракта по результатам конкурса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w:t>
      </w:r>
      <w:r w:rsidRPr="00D01931">
        <w:rPr>
          <w:rFonts w:ascii="Times New Roman" w:eastAsia="Times New Roman" w:hAnsi="Times New Roman" w:cs="Times New Roman"/>
          <w:sz w:val="24"/>
          <w:szCs w:val="24"/>
          <w:lang w:eastAsia="ru-RU"/>
        </w:rPr>
        <w:lastRenderedPageBreak/>
        <w:t>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В течение пятнадцати дней с даты получения от заказчика проекта контракта (без подписи заказчика)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считается уклонением этого участника от заключения контракта. В данном случае конкурс признается несостоявшимся.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Денежные средства, внесенные в качестве обеспечения заявки на участие в конкурсе, возвращаются победителю конкурса в сроки, предусмотренные частью 6 статьи 44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w:t>
      </w:r>
      <w:r w:rsidRPr="00D01931">
        <w:rPr>
          <w:rFonts w:ascii="Times New Roman" w:eastAsia="Times New Roman" w:hAnsi="Times New Roman" w:cs="Times New Roman"/>
          <w:sz w:val="24"/>
          <w:szCs w:val="24"/>
          <w:lang w:eastAsia="ru-RU"/>
        </w:rPr>
        <w:lastRenderedPageBreak/>
        <w:t>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55.</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Последствия признания конкурса несостоявшимся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частью 13 статьи 51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частью 6 статьи 53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частью 9 статьи 56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частью 6 статьи 53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w:t>
      </w:r>
      <w:r w:rsidRPr="00D01931">
        <w:rPr>
          <w:rFonts w:ascii="Times New Roman" w:eastAsia="Times New Roman" w:hAnsi="Times New Roman" w:cs="Times New Roman"/>
          <w:sz w:val="24"/>
          <w:szCs w:val="24"/>
          <w:lang w:eastAsia="ru-RU"/>
        </w:rPr>
        <w:lastRenderedPageBreak/>
        <w:t>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статьи 56 настоящего Федерального закона с учетом положений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В случае, если повторный конкурс признан не состоявшимся по основаниям, предусмотренным пунктами 1—3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В случае, если двухэтапный конкурс признан не состоявшимся по основаниям, предусмотренным частью 10 статьи 57 настоящего Федерального закона, заказчик вносит изменения в план-график (при необходимости также в план закупок) и снова осуществляет закупку.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неограниченного круга лиц или снова осуществляет закупку.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56.</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Особенности проведения конкурса с ограниченным участием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Перечень случаев и (или) порядок отнесения товаров, работ, услуг </w:t>
      </w:r>
      <w:r w:rsidRPr="00D01931">
        <w:rPr>
          <w:rFonts w:ascii="Times New Roman" w:eastAsia="Times New Roman" w:hAnsi="Times New Roman" w:cs="Times New Roman"/>
          <w:sz w:val="24"/>
          <w:szCs w:val="24"/>
          <w:lang w:eastAsia="ru-RU"/>
        </w:rPr>
        <w:lastRenderedPageBreak/>
        <w:t>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В отношении участников конкурса с ограниченным участием наряду с требованиями, установленными частью 1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Извещение о проведении конкурса с ограниченным участием и конкурсная документация наряду с информацией, предусмотренной статьями 49 и 50 настоящего Федерального закона, должны содержать указание на установленные в соответствии с частью 4 настоящей статьи дополнительные требования к участникам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Заявка на участие в конкурсе с ограниченным участием наряду с информацией, предусмотренной частью 2 статьи 51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частью 4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57.</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Особенности проведения двухэтапного конкурса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w:t>
      </w:r>
      <w:r w:rsidRPr="00D01931">
        <w:rPr>
          <w:rFonts w:ascii="Times New Roman" w:eastAsia="Times New Roman" w:hAnsi="Times New Roman" w:cs="Times New Roman"/>
          <w:sz w:val="24"/>
          <w:szCs w:val="24"/>
          <w:lang w:eastAsia="ru-RU"/>
        </w:rPr>
        <w:lastRenderedPageBreak/>
        <w:t>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для уточнения характеристик объекта закупки необходимо провести его обсуждение с участниками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статьи 56 настоящего Федерального закона, касающиеся проведения предквалификационного отбора, с учетом особенностей, определенных настоящей статьей.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58.</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Привлечение экспертов, экспертных организаций при проведении конкурсов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59.</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Аукцион в электронной форме (электронный аукцион)</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w:t>
      </w:r>
      <w:r w:rsidRPr="00D01931">
        <w:rPr>
          <w:rFonts w:ascii="Times New Roman" w:eastAsia="Times New Roman" w:hAnsi="Times New Roman" w:cs="Times New Roman"/>
          <w:sz w:val="24"/>
          <w:szCs w:val="24"/>
          <w:lang w:eastAsia="ru-RU"/>
        </w:rPr>
        <w:lastRenderedPageBreak/>
        <w:t>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Включение товаров, работ, услуг в указанные перечни осуществляется в случае одновременного выполнения следующих условий: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существует возможность сформулировать подробное и точное описание объекта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критерии определения победителя такого аукциона имеют количественную и денежную оценку.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Не допускается взимание оператором электронной площадки платы за проведение электронного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60.</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Особенности документооборота при проведении электронного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w:t>
      </w:r>
      <w:r w:rsidRPr="00D01931">
        <w:rPr>
          <w:rFonts w:ascii="Times New Roman" w:eastAsia="Times New Roman" w:hAnsi="Times New Roman" w:cs="Times New Roman"/>
          <w:sz w:val="24"/>
          <w:szCs w:val="24"/>
          <w:lang w:eastAsia="ru-RU"/>
        </w:rPr>
        <w:softHyphen/>
        <w:t>ронных документов.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w:t>
      </w:r>
      <w:r w:rsidRPr="00D01931">
        <w:rPr>
          <w:rFonts w:ascii="Times New Roman" w:eastAsia="Times New Roman" w:hAnsi="Times New Roman" w:cs="Times New Roman"/>
          <w:sz w:val="24"/>
          <w:szCs w:val="24"/>
          <w:lang w:eastAsia="ru-RU"/>
        </w:rPr>
        <w:lastRenderedPageBreak/>
        <w:t>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должны быть созданы и выданы в соответствии с частью 2 статьи 5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w:t>
      </w:r>
      <w:r w:rsidRPr="00D01931">
        <w:rPr>
          <w:rFonts w:ascii="Times New Roman" w:eastAsia="Times New Roman" w:hAnsi="Times New Roman" w:cs="Times New Roman"/>
          <w:sz w:val="24"/>
          <w:szCs w:val="24"/>
          <w:lang w:eastAsia="ru-RU"/>
        </w:rPr>
        <w:softHyphen/>
        <w:t>ронной площадке или этим лицом при направлении запроса.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частью 4 статьи 59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61.</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Аккредитация участников электронного аукциона на электронной площадке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заявление этого участника о его аккредитации на электронной площадке;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w:t>
      </w:r>
      <w:r w:rsidRPr="00D01931">
        <w:rPr>
          <w:rFonts w:ascii="Times New Roman" w:eastAsia="Times New Roman" w:hAnsi="Times New Roman" w:cs="Times New Roman"/>
          <w:sz w:val="24"/>
          <w:szCs w:val="24"/>
          <w:lang w:eastAsia="ru-RU"/>
        </w:rPr>
        <w:lastRenderedPageBreak/>
        <w:t>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Требовать наряду с документами и информацией, указанными в части 2 настоящей статьи, предоставления иных документов и информации не допускается.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частью 6 настоящей статьи, а также направить ему уведомление о принятом решении.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5. Предусмотренное частью 4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w:t>
      </w:r>
      <w:r w:rsidRPr="00D01931">
        <w:rPr>
          <w:rFonts w:ascii="Times New Roman" w:eastAsia="Times New Roman" w:hAnsi="Times New Roman" w:cs="Times New Roman"/>
          <w:sz w:val="24"/>
          <w:szCs w:val="24"/>
          <w:lang w:eastAsia="ru-RU"/>
        </w:rPr>
        <w:lastRenderedPageBreak/>
        <w:t>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Оператор электронной площадки обязан отказать участнику электронного аукциона в аккредитации в случае непредставления им документов и информации,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При принятии оператором электронной площадки решения об отказе в аккредитации участника электронного аукциона уведомление, предусмотренное частью 4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части 2 настоящей статьи, для получения аккредитации на электронной площадке.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части 2 настоящей статьи документов, прекращении действия усиленной электронной подписи.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Ответственность за достоверность документов и информации, предоставляемых в соответствии с частями 2 и 10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частью 2 настоящей статьи, за замену указанных в части 2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частью 2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62.</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Реестр участников электронного аукциона, получивших аккредитацию на электронной площадке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дата направления участнику такого аукциона уведомления о принятии решения о его аккредитации;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дата прекращения действия аккредитации участника такого аукциона на электронной площадке.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w:t>
      </w:r>
      <w:r w:rsidRPr="00D01931">
        <w:rPr>
          <w:rFonts w:ascii="Times New Roman" w:eastAsia="Times New Roman" w:hAnsi="Times New Roman" w:cs="Times New Roman"/>
          <w:sz w:val="24"/>
          <w:szCs w:val="24"/>
          <w:lang w:eastAsia="ru-RU"/>
        </w:rPr>
        <w:lastRenderedPageBreak/>
        <w:t>предоставляемые в соответствии с частью 2 настоящей статьи, в день принятия решения об аккредитации участника такого аукциона на электронной площадке.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В случае поступления в соответствии с частью 10 статьи 61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4—7 части 2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63.</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Извещение о проведении электронного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Извещение о проведении электронного аукциона размещается заказчиком в единой информационной системе.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частью 1 настоящей статьи размещения.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В извещении о проведении электронного аукциона наряду с информацией, указанной в статье 42 настоящего Федерального закона, указываются: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адрес электронной площадки в информационно-телекоммуникационной сети «Интернет»;</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дата окончания срока рассмотрения заявок на участие в таком аукционе в соответствии с частью 2 статьи 67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дата проведения такого аукциона в соответствии с частью 3 статьи 68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реквизиты счета для внесения денежных средств в качестве обеспечения заявок участников такого аукциона и размер обеспечения данных заявок;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преимущества, предоставляемые заказчиком в соответствии со статьями 28—30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w:t>
      </w:r>
      <w:r w:rsidRPr="00D01931">
        <w:rPr>
          <w:rFonts w:ascii="Times New Roman" w:eastAsia="Times New Roman" w:hAnsi="Times New Roman" w:cs="Times New Roman"/>
          <w:sz w:val="24"/>
          <w:szCs w:val="24"/>
          <w:lang w:eastAsia="ru-RU"/>
        </w:rPr>
        <w:lastRenderedPageBreak/>
        <w:t>соответствии с пунктами 1 и 2 части 1 и частью 2 статьи 31 (при наличии таких требований)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64.</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Содержание документации об электронном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требования к содержанию, составу заявки на участие в таком аукционе в соответствии с частями 3—6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дата и время окончания срока подачи заявок на участие в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дата окончания срока рассмотрения заявок на участие в таком аукционе в соответствии с частью 2 статьи 67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дата проведения такого аукциона в соответствии с частью 3 статьи 68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информация о валюте, используемой для формирования цены контракта и расчетов с поставщиками (подрядчиками, исполнителями);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возможность заказчика изменить условия контракта в соответствии с положениями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порядок, даты начала и окончания срока предоставления участникам такого аукциона разъяснений положений документации о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информация о возможности одностороннего отказа от исполнения контракта в соответствии с положениями частей 8—26 статьи 95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Документация об электронном аукционе не может содержать требования к оформлению и форме заявки на участие в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3. Документация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частями 1 и 2 статьи 31 (при наличии таких требований)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К документации об электронном аукционе прилагается проект контракта, который является неотъемлемой частью этой документации.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65.</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Порядок предоставления документации об электронном аукционе, разъяснений ее положений и внесение в нее изменений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В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настоящего Федерального закона, одновременно с размещением извещения о проведении такого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Документация об электронном аукционе должна быть доступна для ознакомления без взимания платы.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Разъяснения положений документации об электронном аукционе не должны изменять ее суть.</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66.</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Порядок подачи заявок на участие в электронном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Подача заявок на участие в электронном аукционе осуществляется только лицами, получившими аккредитацию на электронной площадке.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Заявка на участие в электронном аукционе состоит из двух частей.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Первая часть заявки на участие в электронном аукционе должна содержать указанную в одном из следующих подпунктов информацию: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при заключении контракта на поставку товара: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w:t>
      </w:r>
      <w:r w:rsidRPr="00D01931">
        <w:rPr>
          <w:rFonts w:ascii="Times New Roman" w:eastAsia="Times New Roman" w:hAnsi="Times New Roman" w:cs="Times New Roman"/>
          <w:sz w:val="24"/>
          <w:szCs w:val="24"/>
          <w:lang w:eastAsia="ru-RU"/>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при заключении контракта на выполнение работы или оказание услуги, для выполнения или оказания которых используется товар:</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пунктом 2 настоящей части,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Вторая часть заявки на участие в электронном аукционе должна содержать следующие документы и информацию: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документы, подтверждающие соответствие участника такого аукциона требованиям, установленным пунктами 1 и 2 части 1 и частью 2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3—8 части 1 статьи 31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документы, подтверждающие право участника такого аукциона на получение преимущества в соответствии со статьями 28—30 настоящего Федерального закона, или копии этих документов;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Участник электронного аукциона вправе подать только одну заявку на участие в таком аукционе в отношении каждого объекта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1) подачи данной заявки с нарушением требований, предусмотренных частью 2 статьи 60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получения данной заявки после даты или времени окончания срока подачи заявок на участие в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получения данной заявки от участника такого аукциона с нарушением положений части 14 статьи 61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Одновременно с возвратом заявки на участие в электронном аукционе в соответствии с частью 11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настоящей статьи первую часть заявки на участие в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3—5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67.</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Порядок рассмотрения первых частей заявок на участие в электронном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Участник электронного аукциона не допускается к участию в нем в случае: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1) непредоставления информации, предусмот</w:t>
      </w:r>
      <w:r w:rsidRPr="00D01931">
        <w:rPr>
          <w:rFonts w:ascii="Times New Roman" w:eastAsia="Times New Roman" w:hAnsi="Times New Roman" w:cs="Times New Roman"/>
          <w:sz w:val="24"/>
          <w:szCs w:val="24"/>
          <w:lang w:eastAsia="ru-RU"/>
        </w:rPr>
        <w:softHyphen/>
        <w:t>ренной частью 3 статьи 66 настоящего Федерального закона, или предоставления недостоверной информации;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несоответствия информации, предусмотренной частью 3 статьи 66 настоящего Федерального закона, требованиям документации о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Отказ в допуске к участию в электронном аукционе по основаниям, не предусмотренным частью 4 настоящей статьи, не допускается.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о порядковых номерах заявок на участие в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Указанный в части 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w:t>
      </w:r>
      <w:r w:rsidRPr="00D01931">
        <w:rPr>
          <w:rFonts w:ascii="Times New Roman" w:eastAsia="Times New Roman" w:hAnsi="Times New Roman" w:cs="Times New Roman"/>
          <w:sz w:val="24"/>
          <w:szCs w:val="24"/>
          <w:lang w:eastAsia="ru-RU"/>
        </w:rPr>
        <w:softHyphen/>
        <w:t>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68.</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Порядок проведения электронного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Электронный аукцион проводится на электронной площадке в указанный в извещении о его проведении и определенный с учетом части 3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3. Днем проведения электронного аукциона является рабочий день, следующий после истечения двух дней с даты окончания срока рассмот</w:t>
      </w:r>
      <w:r w:rsidRPr="00D01931">
        <w:rPr>
          <w:rFonts w:ascii="Times New Roman" w:eastAsia="Times New Roman" w:hAnsi="Times New Roman" w:cs="Times New Roman"/>
          <w:sz w:val="24"/>
          <w:szCs w:val="24"/>
          <w:lang w:eastAsia="ru-RU"/>
        </w:rPr>
        <w:softHyphen/>
        <w:t>рения первых частей заявок на участие в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При проведении электронного аукциона его участники подают предложения о цене контракта с учетом следующих требований: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12. В течение десяти минут с момента завершения в соответствии с частью 11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w:t>
      </w:r>
      <w:r w:rsidRPr="00D01931">
        <w:rPr>
          <w:rFonts w:ascii="Times New Roman" w:eastAsia="Times New Roman" w:hAnsi="Times New Roman" w:cs="Times New Roman"/>
          <w:sz w:val="24"/>
          <w:szCs w:val="24"/>
          <w:lang w:eastAsia="ru-RU"/>
        </w:rPr>
        <w:lastRenderedPageBreak/>
        <w:t>независимо от «шага аукциона», с учетом требований, предусмотренных пунктами 1 и 3 части 9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17. В случае проведения в соответствии с частью 5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2—6 и 8 части 2 статьи 61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21. Любой участник электронного аукциона после размещения на электронной площадке и в единой информационной системе указанного в части 18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w:t>
      </w:r>
      <w:r w:rsidRPr="00D01931">
        <w:rPr>
          <w:rFonts w:ascii="Times New Roman" w:eastAsia="Times New Roman" w:hAnsi="Times New Roman" w:cs="Times New Roman"/>
          <w:sz w:val="24"/>
          <w:szCs w:val="24"/>
          <w:lang w:eastAsia="ru-RU"/>
        </w:rPr>
        <w:lastRenderedPageBreak/>
        <w:t>дней с даты поступления данного запроса обязан предоставить этому участнику соответствующие разъяснения.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такой аукцион в соответствии с настоящей частью проводится до достижения цены контракта не более чем сто миллионов рублей;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69.</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Порядок рассмотрения вторых частей заявок на участие в электронном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4. В случае, если в соответствии с частью 3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r w:rsidRPr="00D01931">
        <w:rPr>
          <w:rFonts w:ascii="Times New Roman" w:eastAsia="Times New Roman" w:hAnsi="Times New Roman" w:cs="Times New Roman"/>
          <w:sz w:val="24"/>
          <w:szCs w:val="24"/>
          <w:lang w:eastAsia="ru-RU"/>
        </w:rPr>
        <w:lastRenderedPageBreak/>
        <w:t>частью 18 статьи 68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непредставления документов и информации, которые предусмотрены пунктами 1, 3—5, 7 и 8 части 2 статьи 62,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несоответствия участника такого аукциона требованиям, установленным в соответствии со статьей 31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В случае, предусмотренном частью 23 статьи 68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70.</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Заключение контракта по результатам электронного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статьей 69 настоящего Федерального закона признана соответствующей требованиям, установленным документацией о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В течение пяти дней с даты размещения в единой информационной системе указанного в части 8 статьи 69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настоящего Федерального закона, обеспечение исполнения контракта или информацию, предусмотренные частью 2 статьи 37 настоящего Федерального закона, а также обоснование цены контракта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w:t>
      </w:r>
      <w:r w:rsidRPr="00D01931">
        <w:rPr>
          <w:rFonts w:ascii="Times New Roman" w:eastAsia="Times New Roman" w:hAnsi="Times New Roman" w:cs="Times New Roman"/>
          <w:sz w:val="24"/>
          <w:szCs w:val="24"/>
          <w:lang w:eastAsia="ru-RU"/>
        </w:rPr>
        <w:lastRenderedPageBreak/>
        <w:t>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В течение трех рабочих дней с даты размещения победителем электронного аукциона в единой информационной системе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настоящей статьи не позднее чем в течение тринадцати дней с даты размещения в единой информационной системе протокола, указанного в части 8 статьи 69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В течение трех рабочих дней с даты размещения заказчиком в единой информационной системе документов, предусмотренных частью 5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 4 настоящей статьи протокол разногласий.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6 статьи 44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настоящей статьи, по истечении тринадцати дней с даты размещения в единой </w:t>
      </w:r>
      <w:r w:rsidRPr="00D01931">
        <w:rPr>
          <w:rFonts w:ascii="Times New Roman" w:eastAsia="Times New Roman" w:hAnsi="Times New Roman" w:cs="Times New Roman"/>
          <w:sz w:val="24"/>
          <w:szCs w:val="24"/>
          <w:lang w:eastAsia="ru-RU"/>
        </w:rPr>
        <w:lastRenderedPageBreak/>
        <w:t>информационной системе протокола, указанного в части 8 статьи 69 настоящего Федерального закона, или не исполнил требования, предусмотренные статьей 37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15. Участник электронного аукциона, признанный победителем такого аукциона в соответствии с частью 14 настоящей статьи,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71.</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Последствия признания электронного аукциона несостоявшимся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В случае, если электронный аукцион признан несостоявшимся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2—6 и 8 части 2 статьи 61 настоящего Федерального закона и содержащиеся на дату и время окончания срока подачи заявок на участие в таком </w:t>
      </w:r>
      <w:r w:rsidRPr="00D01931">
        <w:rPr>
          <w:rFonts w:ascii="Times New Roman" w:eastAsia="Times New Roman" w:hAnsi="Times New Roman" w:cs="Times New Roman"/>
          <w:sz w:val="24"/>
          <w:szCs w:val="24"/>
          <w:lang w:eastAsia="ru-RU"/>
        </w:rPr>
        <w:lastRenderedPageBreak/>
        <w:t>аукционе в реестре участников такого аукциона, получивших аккредитацию на электронной площадке;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оператор электронной площадки в течение срока, указанного в пункте 1 настоящей части, обязан направить уведомление участнику такого аукциона, подавшему единственную заявку на участие в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аукционная комиссия в течение трех рабочих дней с даты получения единственной заявки на участие в таком аукционе и документов, указанных в пункте 1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В случае, если электронный аукцион признан не состоявшимся по основанию, предусмот</w:t>
      </w:r>
      <w:r w:rsidRPr="00D01931">
        <w:rPr>
          <w:rFonts w:ascii="Times New Roman" w:eastAsia="Times New Roman" w:hAnsi="Times New Roman" w:cs="Times New Roman"/>
          <w:sz w:val="24"/>
          <w:szCs w:val="24"/>
          <w:lang w:eastAsia="ru-RU"/>
        </w:rPr>
        <w:softHyphen/>
        <w:t>ренному частью 8 статьи 67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w:t>
      </w:r>
      <w:r w:rsidRPr="00D01931">
        <w:rPr>
          <w:rFonts w:ascii="Times New Roman" w:eastAsia="Times New Roman" w:hAnsi="Times New Roman" w:cs="Times New Roman"/>
          <w:sz w:val="24"/>
          <w:szCs w:val="24"/>
          <w:lang w:eastAsia="ru-RU"/>
        </w:rPr>
        <w:lastRenderedPageBreak/>
        <w:t>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В случае, если электронный аукцион признан не состоявшимся по основанию, предусмотренному частью 20 статьи 68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оператор электронной площадки в течение срока, указанного в пункте 1 настоящей части, обязан направить уведомления участникам такого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контракт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 с участником такого аукциона, заявка на участие в котором подана: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В случае, если электронный аукцион признан не состоявшимся по основаниям, предусмотренным частью 16 статьи 66 и частью 8 статьи 67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 3. Определение поставщика (подрядчика, исполнителя) путем проведения запроса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72.</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Проведение запроса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Не допускается взимание платы за участие в запросе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73.</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Требования, предъявляемые к проведению запроса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В извещении о проведении запроса котировок должна содержаться следующая информация: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информация, указанная в пунктах 1—5 статьи 42 настоящего Федерального закона (в том числе обоснование начальной (максимальной) цены контракта), требование об отсутствии в предусмотренном настоящим Федеральным законом реестре недобросовестных поставщиков (подрядчиков, исполнителей) (далее также — реестр недобросовестных поставщиков)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форма заявки на участие в запросе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информация о возможности одностороннего отказа от исполнения контракта в соответствии с положениями частей 8—26 статьи 95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преимущества, предоставляемые заказчиком в соответствии со статьями 28—30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К извещению о проведении запроса котировок должен быть приложен проект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согласие участника запроса котировок исполнить условия контракта, указанные в извещении о проведении запроса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цену товара, работы или услуги;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документы, подтверждающие право участника запроса котировок на получение преимуществ в соответствии со статьями 28—30 настоящего Федерального закона, или копии таких документов.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Требовать от участника запроса котировок предоставления иных документов и информации, за исключением предусмотренных частью 3 настоящей статьи информации и документов, не допускается.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74.</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Порядок проведения запроса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статьей 76 настоящего Федерального закона, не менее чем за четыре рабочих дня до даты истечения указанного срока.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Запрос о предоставлении котировок может направляться с использованием любых средств связи, в том числе в форме электронного документа.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w:t>
      </w:r>
      <w:r w:rsidRPr="00D01931">
        <w:rPr>
          <w:rFonts w:ascii="Times New Roman" w:eastAsia="Times New Roman" w:hAnsi="Times New Roman" w:cs="Times New Roman"/>
          <w:sz w:val="24"/>
          <w:szCs w:val="24"/>
          <w:lang w:eastAsia="ru-RU"/>
        </w:rPr>
        <w:lastRenderedPageBreak/>
        <w:t>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75.</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Особенности проведения запроса котировок для обеспечения деятельности заказчика на территории иностранного государства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статьей 73 настоящего Федерального закона, не требуется.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76.</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ранее заключенный контракт расторгнут в связи с односторонним отказом заказчика от исполнения контракта в соответствии с положениями частей 8—26 статьи 95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Контракт на поставку товара, предусмотренного частью 1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77.</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Порядок подачи заявки на участие в запросе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w:t>
      </w:r>
      <w:r w:rsidRPr="00D01931">
        <w:rPr>
          <w:rFonts w:ascii="Times New Roman" w:eastAsia="Times New Roman" w:hAnsi="Times New Roman" w:cs="Times New Roman"/>
          <w:sz w:val="24"/>
          <w:szCs w:val="24"/>
          <w:lang w:eastAsia="ru-RU"/>
        </w:rPr>
        <w:lastRenderedPageBreak/>
        <w:t>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статьей 76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пункте 1 части 1 статьи 76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78.</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Рассмотрение и оценка заявки на участие в запросе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w:t>
      </w:r>
      <w:r w:rsidRPr="00D01931">
        <w:rPr>
          <w:rFonts w:ascii="Times New Roman" w:eastAsia="Times New Roman" w:hAnsi="Times New Roman" w:cs="Times New Roman"/>
          <w:sz w:val="24"/>
          <w:szCs w:val="24"/>
          <w:lang w:eastAsia="ru-RU"/>
        </w:rPr>
        <w:softHyphen/>
        <w:t xml:space="preserve">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w:t>
      </w:r>
      <w:r w:rsidRPr="00D01931">
        <w:rPr>
          <w:rFonts w:ascii="Times New Roman" w:eastAsia="Times New Roman" w:hAnsi="Times New Roman" w:cs="Times New Roman"/>
          <w:sz w:val="24"/>
          <w:szCs w:val="24"/>
          <w:lang w:eastAsia="ru-RU"/>
        </w:rPr>
        <w:lastRenderedPageBreak/>
        <w:t>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частью 3 статьи 73 настоящего Федерального закона. Отклонение заявок на участие в запросе котировок по иным основаниям не допускается.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w:t>
      </w:r>
      <w:r w:rsidRPr="00D01931">
        <w:rPr>
          <w:rFonts w:ascii="Times New Roman" w:eastAsia="Times New Roman" w:hAnsi="Times New Roman" w:cs="Times New Roman"/>
          <w:sz w:val="24"/>
          <w:szCs w:val="24"/>
          <w:lang w:eastAsia="ru-RU"/>
        </w:rPr>
        <w:lastRenderedPageBreak/>
        <w:t>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w:t>
      </w:r>
      <w:r w:rsidRPr="00D01931">
        <w:rPr>
          <w:rFonts w:ascii="Times New Roman" w:eastAsia="Times New Roman" w:hAnsi="Times New Roman" w:cs="Times New Roman"/>
          <w:sz w:val="24"/>
          <w:szCs w:val="24"/>
          <w:lang w:eastAsia="ru-RU"/>
        </w:rPr>
        <w:lastRenderedPageBreak/>
        <w:t>запроса котировок, с которым заключается контракт в случае уклонения такого победителя от заключения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79.</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Последствия признания запроса котировок несостоявшимся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частью 6 статьи 77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частью 9 статьи 78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80.</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В извещении о проведении предварительного отбора должна быть указана следующая информация: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информация, предусмотренная статьей 42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статьей 31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форма заявки на участие в предварительном отборе;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место, дата и время проведения предварительного отбора;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w:t>
      </w:r>
      <w:r w:rsidRPr="00D01931">
        <w:rPr>
          <w:rFonts w:ascii="Times New Roman" w:eastAsia="Times New Roman" w:hAnsi="Times New Roman" w:cs="Times New Roman"/>
          <w:sz w:val="24"/>
          <w:szCs w:val="24"/>
          <w:lang w:eastAsia="ru-RU"/>
        </w:rPr>
        <w:lastRenderedPageBreak/>
        <w:t>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К извещению о проведении предварительного отбора должен быть приложен проект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Заявки на участие в предварительном отборе подаются в срок и по форме, которые указаны в извещении о проведении предварительного отбора.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Заявки на участие в предварительном отборе, поданные по истечении срока их подачи, не принимаются и не рассматриваются заказчиком.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81.</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Решение об отказе во включении участника предварительного отбора в перечень поставщиков принимается, если: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участник предварительного отбора не соответствует требованиям, установленным извещением о проведении предварительного отбора;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документы для проведения предварительного отбора представлены не в полном объеме или предоставлена недостоверная информация;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lastRenderedPageBreak/>
        <w:t>Статья 82.</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Запрос о предоставлении котировок может направляться с использованием любых средств связи, в том числе в форме электронного документа.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Запрос о предоставлении котировок и заявка на участие в запросе котировок должны соответствовать требованиям, установленным статьей 73 настоящего Федерального закона, с учетом особенностей, установленных частями 5 и 6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статьей 93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w:t>
      </w:r>
      <w:r w:rsidRPr="00D01931">
        <w:rPr>
          <w:rFonts w:ascii="Times New Roman" w:eastAsia="Times New Roman" w:hAnsi="Times New Roman" w:cs="Times New Roman"/>
          <w:sz w:val="24"/>
          <w:szCs w:val="24"/>
          <w:lang w:eastAsia="ru-RU"/>
        </w:rPr>
        <w:lastRenderedPageBreak/>
        <w:t>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 4. Определение поставщика (подрядчика, исполнителя) путем проведения запроса предложений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83.</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Проведение запроса предложений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Заказчик вправе осуществлять закупку путем проведения запроса предложений в случаях: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заключения договора энергоснабжения или договора купли-продажи электрической энергии с гарантирующим поставщиком электрической энергии;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3) заключения федеральным органом исполнительной власти в соответствии с установленными Правительством Российской Федерации правилами контракта с </w:t>
      </w:r>
      <w:r w:rsidRPr="00D01931">
        <w:rPr>
          <w:rFonts w:ascii="Times New Roman" w:eastAsia="Times New Roman" w:hAnsi="Times New Roman" w:cs="Times New Roman"/>
          <w:sz w:val="24"/>
          <w:szCs w:val="24"/>
          <w:lang w:eastAsia="ru-RU"/>
        </w:rPr>
        <w:lastRenderedPageBreak/>
        <w:t>иностранной организацией на лечение гражданина Российской Федерации за пределами территории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заключения контракта на оказание преподавательских услуг, а также услуг экскурсовода (гида) физическими лицами;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пунктом 28 части 1 статьи 93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 152-ФЗ «О персональных данных» обезличивания персональных данных;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осуществления закупок изделий народных художественных промыслов,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w:t>
      </w:r>
      <w:r w:rsidRPr="00D01931">
        <w:rPr>
          <w:rFonts w:ascii="Times New Roman" w:eastAsia="Times New Roman" w:hAnsi="Times New Roman" w:cs="Times New Roman"/>
          <w:sz w:val="24"/>
          <w:szCs w:val="24"/>
          <w:lang w:eastAsia="ru-RU"/>
        </w:rPr>
        <w:lastRenderedPageBreak/>
        <w:t>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пунктом 6 части 2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Извещение о проведении запроса предложений должно содержать следующую информацию: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информация, предусмотренная пунктами 1—5 и 7 статьи 42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статьей 31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язык или языки, на которых предоставлена документация о проведении запроса предложений;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способы получения документации о проведении запроса предложений, срок, место и порядок предоставления этой документации;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срок, место и порядок подачи заявок на участие в запросе предложений;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преимущества, предоставляемые заказчиком в соответствии со статьями 28—30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информация, указанная в части 4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порядок проведения запроса предложений;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информация о возможности одностороннего отказа от исполнения контракта в соответствии с положениями частей 8—26 статьи 95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w:t>
      </w:r>
      <w:r w:rsidRPr="00D01931">
        <w:rPr>
          <w:rFonts w:ascii="Times New Roman" w:eastAsia="Times New Roman" w:hAnsi="Times New Roman" w:cs="Times New Roman"/>
          <w:sz w:val="24"/>
          <w:szCs w:val="24"/>
          <w:lang w:eastAsia="ru-RU"/>
        </w:rPr>
        <w:lastRenderedPageBreak/>
        <w:t>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частью 16 настоящей статьи, и не позднее чем через двадцать дней с даты подписания указанного протокола.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w:t>
      </w:r>
      <w:r w:rsidRPr="00D01931">
        <w:rPr>
          <w:rFonts w:ascii="Times New Roman" w:eastAsia="Times New Roman" w:hAnsi="Times New Roman" w:cs="Times New Roman"/>
          <w:sz w:val="24"/>
          <w:szCs w:val="24"/>
          <w:lang w:eastAsia="ru-RU"/>
        </w:rPr>
        <w:lastRenderedPageBreak/>
        <w:t>поставщика (подрядчика, исполнителя) в соответствии с пунктом 25 части 1 статьи 93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 5. Закрытые способы определения поставщиков (подрядчиков, исполнителей)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84.</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Особенности применения закрытых способов определения поставщиков (подрядчиков, исполнителей)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частью 2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Закрытые способы определения поставщиков (подрядчиков, исполнителей) применяются только в случаях: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w:t>
      </w:r>
      <w:r w:rsidRPr="00D01931">
        <w:rPr>
          <w:rFonts w:ascii="Times New Roman" w:eastAsia="Times New Roman" w:hAnsi="Times New Roman" w:cs="Times New Roman"/>
          <w:sz w:val="24"/>
          <w:szCs w:val="24"/>
          <w:lang w:eastAsia="ru-RU"/>
        </w:rPr>
        <w:lastRenderedPageBreak/>
        <w:t>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закупок услуг по уборке помещений, услуг водителей для обеспечения деятельности судей, судебных приставов.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85.</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Особенности проведения закрытого конкурса, закрытого конкурса с ограниченным участием, закрытого двухэтапного конкурса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частью 2 статьи 84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w:t>
      </w:r>
      <w:r w:rsidRPr="00D01931">
        <w:rPr>
          <w:rFonts w:ascii="Times New Roman" w:eastAsia="Times New Roman" w:hAnsi="Times New Roman" w:cs="Times New Roman"/>
          <w:sz w:val="24"/>
          <w:szCs w:val="24"/>
          <w:lang w:eastAsia="ru-RU"/>
        </w:rPr>
        <w:lastRenderedPageBreak/>
        <w:t>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w:t>
      </w:r>
      <w:r w:rsidRPr="00D01931">
        <w:rPr>
          <w:rFonts w:ascii="Times New Roman" w:eastAsia="Times New Roman" w:hAnsi="Times New Roman" w:cs="Times New Roman"/>
          <w:sz w:val="24"/>
          <w:szCs w:val="24"/>
          <w:lang w:eastAsia="ru-RU"/>
        </w:rPr>
        <w:lastRenderedPageBreak/>
        <w:t>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частью 2 статьи 84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частью 3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Протокол рассмотрения и оценки заявок на участие в закрытом конкурсе с ограниченным участием составляется в трех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 с приглашением принять участие в закрытом конкурсе с ограниченным участием.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частью 2 статьи 84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частью 3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86.</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Закрытый аукцион</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Не допускается взимание с участников закрытого аукциона платы за участие в закрытом аукционе и платы за предоставление документации о закрытом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w:t>
      </w:r>
      <w:r w:rsidRPr="00D01931">
        <w:rPr>
          <w:rFonts w:ascii="Times New Roman" w:eastAsia="Times New Roman" w:hAnsi="Times New Roman" w:cs="Times New Roman"/>
          <w:sz w:val="24"/>
          <w:szCs w:val="24"/>
          <w:lang w:eastAsia="ru-RU"/>
        </w:rPr>
        <w:lastRenderedPageBreak/>
        <w:t>являющихся объектом закупки, в случаях, предусмотренных частью 2 статьи 84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Размер обеспечения заявки на участие в закрытом аукционе не может превышать пять процентов начальной (максимальной) цены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87.</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Документация о закрытом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Документация о закрытом аукционе должна содержать следующую информацию: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требования к содержанию и составу заявок на участие в закрытом аукционе в соответствии с частью 2 статьи 88 настоящего Федерального закона и инструкция по ее заполнению;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дата и время окончания срока подачи заявок на участие в закрытом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размер и порядок предоставления обеспечения заявок на участие в закупке, а также требования к банковской гарантии;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форма контракта, размер обеспечения исполнения контракта, а также требования к обеспечению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информация о возможности заказчика изменить условия контракта в соответствии с положениями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информация о валюте, используемой для формирования цены контракта и расчетов с участниками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место, дата и время вскрытия конвертов с заявками на участие в закрытом аукционе, дата рассмотрения таких заявок;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«шаг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место, дата и время проведения закрытого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информация о преимуществах, предоставляемых заказчиком в соответствии со статьями 28—30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информация о возможности одностороннего отказа от исполнения контракта в соответствии с положениями частей 8—26 статьи 95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В течение двух дней с даты поступления от участника закрытого аукциона указанного в части 4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Разъяснения положений документации о закрытом аукционе не должны изменять ее суть.</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88.</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Порядок подачи заявок на участие в закрытом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Заявка на участие в закрытом аукционе должна содержать:</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информацию и документы об участнике закрытого аукциона, подавшем такую заявку: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w:t>
      </w:r>
      <w:r w:rsidRPr="00D01931">
        <w:rPr>
          <w:rFonts w:ascii="Times New Roman" w:eastAsia="Times New Roman" w:hAnsi="Times New Roman" w:cs="Times New Roman"/>
          <w:sz w:val="24"/>
          <w:szCs w:val="24"/>
          <w:lang w:eastAsia="ru-RU"/>
        </w:rPr>
        <w:lastRenderedPageBreak/>
        <w:t>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г) копии учредительных документов участника закрытого аукциона (для юридического лица);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документы, подтверждающие соответствие участника закрытого аукциона требованиям, установленным документацией о закрытом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документы, подтверждающие предоставление обеспечения заявки на участие в закрытом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документы, подтверждающие право участника закрытого аукциона на получение преимуществ в соответствии со статьями 28—30 настоящего Федерального закона, или копии этих документов.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Требовать от участника закрытого аукциона предоставления иных документов и информации, за исключением предусмотренных частью 2 настоящей статьи документов и информации, не допускается.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Участник закрытого аукциона вправе подать только одну заявку на участие в закрытом аукционе в отношении каждого объекта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частью 6 статьи 44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w:t>
      </w:r>
      <w:r w:rsidRPr="00D01931">
        <w:rPr>
          <w:rFonts w:ascii="Times New Roman" w:eastAsia="Times New Roman" w:hAnsi="Times New Roman" w:cs="Times New Roman"/>
          <w:sz w:val="24"/>
          <w:szCs w:val="24"/>
          <w:lang w:eastAsia="ru-RU"/>
        </w:rPr>
        <w:lastRenderedPageBreak/>
        <w:t>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частью 6 статьи 44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89.</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Порядок рассмотрения заявок на участие в закрытом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Срок рассмотрения заявок на участие в закрытом аукционе не может превышать десять дней с даты окончания срока их подачи.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частью 7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частью 6 статьи 44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В случае, указанном в части 8 настоящей статьи, контракт заключается с единственным поставщиком (подрядчиком, исполнителем) в соответствии с пунктом 24 части 1 статьи 93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90.</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Порядок проведения закрытого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Закрытый аукцион проводится заказчиком в присутствии членов аукционной комиссии, участников закрытого аукциона или их представителей.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Закрытый аукцион проводится в следующем порядке: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w:t>
      </w:r>
      <w:r w:rsidRPr="00D01931">
        <w:rPr>
          <w:rFonts w:ascii="Times New Roman" w:eastAsia="Times New Roman" w:hAnsi="Times New Roman" w:cs="Times New Roman"/>
          <w:sz w:val="24"/>
          <w:szCs w:val="24"/>
          <w:lang w:eastAsia="ru-RU"/>
        </w:rPr>
        <w:lastRenderedPageBreak/>
        <w:t>закрытый аукцион, а также с обращения к участникам закрытого аукциона или их представителям заявлять свои предложения о цене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частью 4 настоящей статьи, поднимает карточку в случае, если он согласен заключить контракт по объявленной цене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частью 4 настоящей статьи, и «шаг аукциона», на который снижается цена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Победителем закрытого аукциона признается участник такого аукциона, предложивший наиболее низкую цену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Любой участник закрытого аукциона вправе обжаловать результаты закрытого аукциона в порядке, установленном главой 6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lastRenderedPageBreak/>
        <w:t>Статья 91.</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Заключение контракта по результатам закрытого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Контракт может быть заключен не ранее чем через десять дней с даты подписания протокола закрытого аукциона.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92.</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Последствия признания определения поставщика (подрядчика, исполнителя) закрытым способом несостоявшимся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 6. Осуществление закупки у единственного поставщика (подрядчика, исполнителя)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93.</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Осуществление закупки у единственного поставщика (подрядчика, исполнителя)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Закупка у единственного поставщика (подрядчика, исполнителя) может осуществляться заказчиком в следующих случаях: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w:t>
      </w:r>
      <w:r w:rsidRPr="00D01931">
        <w:rPr>
          <w:rFonts w:ascii="Times New Roman" w:eastAsia="Times New Roman" w:hAnsi="Times New Roman" w:cs="Times New Roman"/>
          <w:sz w:val="24"/>
          <w:szCs w:val="24"/>
          <w:lang w:eastAsia="ru-RU"/>
        </w:rPr>
        <w:lastRenderedPageBreak/>
        <w:t>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 в соответствии с положениями статьи 22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выполнение работы по мобилизационной подготовке в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осуществление закупки товара, работы или услуги государственным или муниципальным образовательным учреждением, государственным или муниципальным учреждением культуры, уставными целями деятельности которых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9)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w:t>
      </w:r>
      <w:r w:rsidRPr="00D01931">
        <w:rPr>
          <w:rFonts w:ascii="Times New Roman" w:eastAsia="Times New Roman" w:hAnsi="Times New Roman" w:cs="Times New Roman"/>
          <w:sz w:val="24"/>
          <w:szCs w:val="24"/>
          <w:lang w:eastAsia="ru-RU"/>
        </w:rPr>
        <w:lastRenderedPageBreak/>
        <w:t>вмешательства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15) заключение контракта на посещение зоопарка, театра, кинотеатра, концерта, цирка, музея, выставки или спортивного мероприятия;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w:t>
      </w:r>
      <w:r w:rsidRPr="00D01931">
        <w:rPr>
          <w:rFonts w:ascii="Times New Roman" w:eastAsia="Times New Roman" w:hAnsi="Times New Roman" w:cs="Times New Roman"/>
          <w:sz w:val="24"/>
          <w:szCs w:val="24"/>
          <w:lang w:eastAsia="ru-RU"/>
        </w:rPr>
        <w:lastRenderedPageBreak/>
        <w:t>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w:t>
      </w:r>
      <w:r w:rsidRPr="00D01931">
        <w:rPr>
          <w:rFonts w:ascii="Times New Roman" w:eastAsia="Times New Roman" w:hAnsi="Times New Roman" w:cs="Times New Roman"/>
          <w:sz w:val="24"/>
          <w:szCs w:val="24"/>
          <w:lang w:eastAsia="ru-RU"/>
        </w:rPr>
        <w:lastRenderedPageBreak/>
        <w:t>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частями 1 и 7 статьи 55, частями 1—3 статьи 71, частями 1 и 3 статьи 79, частью 18 статьи 83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27) заключение контракта на оказание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w:t>
      </w:r>
      <w:r w:rsidRPr="00D01931">
        <w:rPr>
          <w:rFonts w:ascii="Times New Roman" w:eastAsia="Times New Roman" w:hAnsi="Times New Roman" w:cs="Times New Roman"/>
          <w:sz w:val="24"/>
          <w:szCs w:val="24"/>
          <w:lang w:eastAsia="ru-RU"/>
        </w:rPr>
        <w:lastRenderedPageBreak/>
        <w:t>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 152-ФЗ «О персональных данных» обезличивание персональных данных.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При осуществлении закупки у единственного поставщика (подрядчика, исполнителя) в случаях, предусмотренных пунктами 1—3, 6—8, 11—14, 16—19 части 1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пунктах 1, 2, 4, 8 статьи 42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и 9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w:t>
      </w:r>
      <w:r w:rsidRPr="00D01931">
        <w:rPr>
          <w:rFonts w:ascii="Times New Roman" w:eastAsia="Times New Roman" w:hAnsi="Times New Roman" w:cs="Times New Roman"/>
          <w:sz w:val="24"/>
          <w:szCs w:val="24"/>
          <w:lang w:eastAsia="ru-RU"/>
        </w:rPr>
        <w:softHyphen/>
        <w:t>том контракта с обоснованием его заключения.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7. Исполнение, изменение, расторжение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94.</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Особенности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3) взаимодействие заказчика с поставщиком (подрядчиком, исполнителем) при изменении, расторжении контракта в соответствии со статьей 95 настоящего </w:t>
      </w:r>
      <w:r w:rsidRPr="00D01931">
        <w:rPr>
          <w:rFonts w:ascii="Times New Roman" w:eastAsia="Times New Roman" w:hAnsi="Times New Roman" w:cs="Times New Roman"/>
          <w:sz w:val="24"/>
          <w:szCs w:val="24"/>
          <w:lang w:eastAsia="ru-RU"/>
        </w:rPr>
        <w:lastRenderedPageBreak/>
        <w:t>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пунктами 1, 4—6, 8, 15, 17, 18, 22, 23, 26 и 27 части 1 статьи 93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об изменении или о расторжении контракта в ходе его исполнения.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Порядок подготовки и размещения в единой информационной системе отчета, указанного в части 9 настоящей статьи, форма указанного отчета определяются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95.</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Изменение, расторжение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w:t>
      </w:r>
      <w:r w:rsidRPr="00D01931">
        <w:rPr>
          <w:rFonts w:ascii="Times New Roman" w:eastAsia="Times New Roman" w:hAnsi="Times New Roman" w:cs="Times New Roman"/>
          <w:sz w:val="24"/>
          <w:szCs w:val="24"/>
          <w:lang w:eastAsia="ru-RU"/>
        </w:rPr>
        <w:lastRenderedPageBreak/>
        <w:t>частное от деления первоначальной цены контракта на предусмотренное в контракте количество такого товара;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изменение в соответствии с законодательством Российской Федерации регулируемых государством цен (тарифов) на товары, работы, услуги;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В установленных пунк</w:t>
      </w:r>
      <w:r w:rsidRPr="00D01931">
        <w:rPr>
          <w:rFonts w:ascii="Times New Roman" w:eastAsia="Times New Roman" w:hAnsi="Times New Roman" w:cs="Times New Roman"/>
          <w:sz w:val="24"/>
          <w:szCs w:val="24"/>
          <w:lang w:eastAsia="ru-RU"/>
        </w:rPr>
        <w:softHyphen/>
        <w:t>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В случае перемены заказчика права и обязанности заказчика, предусмотренные контрактом, переходят к новому заказчику.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w:t>
      </w:r>
      <w:r w:rsidRPr="00D01931">
        <w:rPr>
          <w:rFonts w:ascii="Times New Roman" w:eastAsia="Times New Roman" w:hAnsi="Times New Roman" w:cs="Times New Roman"/>
          <w:sz w:val="24"/>
          <w:szCs w:val="24"/>
          <w:lang w:eastAsia="ru-RU"/>
        </w:rPr>
        <w:lastRenderedPageBreak/>
        <w:t>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частью 17 настоящей статьи, должна быть уменьшена пропорционально количеству поставленного товара, объему выполненной работы или оказанной услуги.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19.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 275-ФЗ «О государственном оборонном заказе».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96.</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Обеспечение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частью 2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При осуществлении закупки у единственного поставщика (подрядчика, исполнителя) в случаях, предусмотренных пунктами 4, 5, 8, 9, 10, 13, 15, 17, 20—23, 26—28 части 1 статьи 93 настоящего Федерального закона, заказчик вправе установить требование обеспечения исполнения контракта в извещении об осуществлении закупки и (или) в проекте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Исполнение контракта может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w:t>
      </w:r>
      <w:r w:rsidRPr="00D01931">
        <w:rPr>
          <w:rFonts w:ascii="Times New Roman" w:eastAsia="Times New Roman" w:hAnsi="Times New Roman" w:cs="Times New Roman"/>
          <w:sz w:val="24"/>
          <w:szCs w:val="24"/>
          <w:lang w:eastAsia="ru-RU"/>
        </w:rPr>
        <w:lastRenderedPageBreak/>
        <w:t>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В случае, предусмотренном частью 9 статьи 54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 275-ФЗ «О государственном оборонном заказе».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Глава 4. МОНИТОРИНГ ЗАКУПОК И АУДИТ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97.</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Мониторинг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Мониторинг закупок осуществляется в целях: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оценки степени достижения целей осуществления закупок, определенных в соответствии со статьей 13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оценки обоснованности закупок в соответствии со статьей 18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совершенствования законодательства Российской Федерации и иных нормативных правовых актов о контрактной системе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Мониторинг закупок осуществляется с использованием единой информационной системы и на основе содержащейся в ней информации.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7. Сводный аналитический отчет подлежит размещению в единой информационной системе.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98.</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Аудит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Глава 5. КОНТРОЛЬ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99.</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Контроль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w:t>
      </w:r>
      <w:r w:rsidRPr="00D01931">
        <w:rPr>
          <w:rFonts w:ascii="Times New Roman" w:eastAsia="Times New Roman" w:hAnsi="Times New Roman" w:cs="Times New Roman"/>
          <w:sz w:val="24"/>
          <w:szCs w:val="24"/>
          <w:lang w:eastAsia="ru-RU"/>
        </w:rPr>
        <w:lastRenderedPageBreak/>
        <w:t>муниципальных образований, органы управления государственными внебюджетными фондами;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федеральным органом исполнительной власти, уполномоченным на осуществление контроля в сфере закупок, путем проведения: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б) внеплановых проверок в отношении субъектов контроля;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w:t>
      </w:r>
      <w:r w:rsidRPr="00D01931">
        <w:rPr>
          <w:rFonts w:ascii="Times New Roman" w:eastAsia="Times New Roman" w:hAnsi="Times New Roman" w:cs="Times New Roman"/>
          <w:sz w:val="24"/>
          <w:szCs w:val="24"/>
          <w:lang w:eastAsia="ru-RU"/>
        </w:rPr>
        <w:lastRenderedPageBreak/>
        <w:t>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а) в планах-графиках, информации, содержащейся в планах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б) в извещениях об осуществлении закупок, в документации о закупках, информации, содержащейся в планах-графиках;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в) в протоколах определения поставщиков (подрядчиков, исполнителей), информации, содержащейся в документации о закупках;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д) в реестре контрактов, заключенных заказчиками, условиям контрактов.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Порядок осуществления контроля, предусмотренного частью 5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части 5 настоящей статьи информации может определяться иная информация, подлежащая контролю.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Органы внутреннего государственного (муниципального) финансового контроля осуществляют контроль в отношении: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соблюдения требований к обоснованию закупок, предусмотренных статьей 18 настоящего Федерального закона, при формировании планов закупок и обоснованности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нормирования в сфере закупок, предусмотренного статьей 19 настоящего Федерального закона, при планировании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соответствия поставленного товара, выполненной работы (ее результата) или оказанной услуги условиям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7) соответствия использования поставленного товара, выполненной работы (ее результата) или оказанной услуги целям осуществления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Контроль в сфере закупок в соответствии с частью 8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федеральным органом исполнительной власти, уполномоченным на осуществление внутреннего государственного финансового контроля в отношении закупок для обеспечения федеральных нужд;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органом исполнительной власти субъекта Российской Федерации, уполномоченным на осуществление внутреннего государственного финансового контроля в отношении закупок для обеспечения нужд субъекта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органом местного самоуправления муниципального образования, уполномоченным на осуществление внутреннего муниципального финансового контроля в отношении закупок для обеспечения муниципальных нужд.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8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при осуществлении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контроль в соответствии с настоящим Федеральным законом в отношении: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соблюдения требований к обоснованию и обоснованности закупок, осуществляемых в рамках государственного оборонного заказа;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нормирования в сфере закупок, предусмотренного статьей 19 настоящего Федерального закона, при осуществлении закупок в рамках государственного оборонного заказа;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рамках государственного оборонного заказа;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применения заказчиком мер ответственности и совершения иных действий в случае нарушения поставщиком (подрядчиком, исполнителем) условий контракта при осуществлении закупок в рамках государственного оборонного заказа;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соответствия поставленного товара, выполненной работы (ее результата) или оказанной услуги при осуществлении закупок в рамках государственного оборонного заказа условиям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 при осуществлении закупок в рамках государственного оборонного заказа;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соответствия использования поставленного товара, выполненной работы (ее результата) или оказанной услуги при осуществлении закупок в рамках государственного оборонного заказа целям осуществления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2) порядок, сроки направления, исполнения, отмены предписаний органов контроля;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перечень должностных лиц, уполномоченных на проведение проверок, их права, обязанности и ответственность;</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15. Контрольный орган в сфере закупок проводит внеплановую проверку по следующим основаниям: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истечение срока исполнения ранее выданного в соответствии с пунктом 2 части 22 настоящей статьи предписания.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16. 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w:t>
      </w:r>
      <w:r w:rsidRPr="00D01931">
        <w:rPr>
          <w:rFonts w:ascii="Times New Roman" w:eastAsia="Times New Roman" w:hAnsi="Times New Roman" w:cs="Times New Roman"/>
          <w:sz w:val="24"/>
          <w:szCs w:val="24"/>
          <w:lang w:eastAsia="ru-RU"/>
        </w:rPr>
        <w:lastRenderedPageBreak/>
        <w:t>исполнительной власти, которое принято по результатам проведения внеплановых проверок одной и той же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21. Информация о проведении контрольными органами в сфере закупок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w:t>
      </w:r>
      <w:r w:rsidRPr="00D01931">
        <w:rPr>
          <w:rFonts w:ascii="Times New Roman" w:eastAsia="Times New Roman" w:hAnsi="Times New Roman" w:cs="Times New Roman"/>
          <w:sz w:val="24"/>
          <w:szCs w:val="24"/>
          <w:lang w:eastAsia="ru-RU"/>
        </w:rPr>
        <w:lastRenderedPageBreak/>
        <w:t>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24. В течение трех рабочих дней с даты выдачи предписания в соответствии с пунктом 2 части 22 настоящей статьи контрольный орган в сфере закупок обязан разместить это предписание в единой информационной системе.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25. В случае поступления информации о неисполнении выданного в соответствии с пунктом 2 части 22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29. При выявлении в результате проведения контрольными органами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двух рабочих дней с даты выявления такого факта.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 275-ФЗ «О государственном оборонном заказе».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100.</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Ведомственный контроль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Государственные органы, Государственная корпорация по атомной энергии «Рос</w:t>
      </w:r>
      <w:r w:rsidRPr="00D01931">
        <w:rPr>
          <w:rFonts w:ascii="Times New Roman" w:eastAsia="Times New Roman" w:hAnsi="Times New Roman" w:cs="Times New Roman"/>
          <w:sz w:val="24"/>
          <w:szCs w:val="24"/>
          <w:lang w:eastAsia="ru-RU"/>
        </w:rPr>
        <w:softHyphen/>
        <w:t>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101.</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Контроль в сфере закупок, осуществляемый заказчиком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w:t>
      </w:r>
      <w:r w:rsidRPr="00D01931">
        <w:rPr>
          <w:rFonts w:ascii="Times New Roman" w:eastAsia="Times New Roman" w:hAnsi="Times New Roman" w:cs="Times New Roman"/>
          <w:sz w:val="24"/>
          <w:szCs w:val="24"/>
          <w:lang w:eastAsia="ru-RU"/>
        </w:rPr>
        <w:softHyphen/>
        <w:t>рядчиков, соисполнителей из числа субъектов малого предпринимательства и социально ориентированных некоммерческих организаций.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102.</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Общественные объединения и объединения юридических лиц, осуществляющие общественный контроль, вправе: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подготавливать предложения по совершенствованию законодательства Российской Федерации о контрактной системе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2) направлять заказчикам запросы о предоставлении информации об осуществлении закупок и о ходе исполнения контрактов;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103.</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Реестр контрактов, заключенных заказчиками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части 1 статьи 93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В реестр контрактов включаются следующие документы и информация: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наименование заказчика;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источник финансирования;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способ определения поставщика (подрядчика, исполнителя);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дата заключения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информация об изменении контракта с указанием условий контракта, которые были изменены;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9) копия заключенного контракта, подписанная усиленной электронной подписью заказчика;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информация о расторжении контракта с указанием оснований его расторжения;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идентификационный код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документ о приемке в случае принятия решения о приемке поставленного товара, выполненной работы, оказанной услуги;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14) решение врачебной комиссии, предусмотренное пунктом 7 части 2 статьи 83 и пунк</w:t>
      </w:r>
      <w:r w:rsidRPr="00D01931">
        <w:rPr>
          <w:rFonts w:ascii="Times New Roman" w:eastAsia="Times New Roman" w:hAnsi="Times New Roman" w:cs="Times New Roman"/>
          <w:sz w:val="24"/>
          <w:szCs w:val="24"/>
          <w:lang w:eastAsia="ru-RU"/>
        </w:rPr>
        <w:softHyphen/>
        <w:t>том 28 части 1 статьи 93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В течение трех рабочих дней с даты заключения контракта заказчик направляет указанную в пунктах 1—7,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Документы и информация, содержащиеся в реестре контрактов, должны быть доступны для ознакомления без взимания платы.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Порядок ведения реестра контрактов устанавливается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Контракты, информация о которых не включена в реестр контрактов, не подлежат оплате, за исключением договоров, заключенных в соответствии с пунктами 4 и 5 части 1 статьи 93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104.</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Реестр недобросовестных поставщиков (подрядчиков, исполнителей)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w:t>
      </w:r>
      <w:r w:rsidRPr="00D01931">
        <w:rPr>
          <w:rFonts w:ascii="Times New Roman" w:eastAsia="Times New Roman" w:hAnsi="Times New Roman" w:cs="Times New Roman"/>
          <w:sz w:val="24"/>
          <w:szCs w:val="24"/>
          <w:lang w:eastAsia="ru-RU"/>
        </w:rPr>
        <w:lastRenderedPageBreak/>
        <w:t>одностороннего отказа заказчика от исполнения контракта в связи с существенным нарушением ими условий контрактов.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В реестр недобросовестных поставщиков включается следующая информация: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лиц, указанных в части 2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объект закупки, цена контракта и срок его исполнения;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идентификационный код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дата внесения указанной информации в реестр недобросовестных поставщиков.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пунктами 1—3 части 3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В случае, если единственный участник закупки, который подал заявку или предложение и с которым заключается контракт в случаях, предусмотренных пунктами 24 и 25 части 1 статьи 93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1—3 части 3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7. В течение десяти рабочих дней с даты поступления документов и информации, указанных в частях 4—6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частью 3 настоящей статьи, в реестр недобросовестных поставщиков в течение трех рабочих дней с даты подтверждения этих фактов.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Глава 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105. Порядок подачи жалобы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w:t>
      </w:r>
      <w:r w:rsidRPr="00D01931">
        <w:rPr>
          <w:rFonts w:ascii="Times New Roman" w:eastAsia="Times New Roman" w:hAnsi="Times New Roman" w:cs="Times New Roman"/>
          <w:sz w:val="24"/>
          <w:szCs w:val="24"/>
          <w:lang w:eastAsia="ru-RU"/>
        </w:rPr>
        <w:lastRenderedPageBreak/>
        <w:t>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частью 4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6. Обжалование действий (бездействия) заказчика, уполномоченного органа, уполномоченного учреждения, специализированной организации, связанных с </w:t>
      </w:r>
      <w:r w:rsidRPr="00D01931">
        <w:rPr>
          <w:rFonts w:ascii="Times New Roman" w:eastAsia="Times New Roman" w:hAnsi="Times New Roman" w:cs="Times New Roman"/>
          <w:sz w:val="24"/>
          <w:szCs w:val="24"/>
          <w:lang w:eastAsia="ru-RU"/>
        </w:rPr>
        <w:lastRenderedPageBreak/>
        <w:t>заключением контракта, допускается в порядке, установленном настоящей главой, не позднее даты заключения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Участник закупки, общественное объединение и объединение юридических лиц подают жалобу в письменной форме.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Жалоба возвращается подавшему ее лицу без рассмотрения в случае, если: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жалоба не соответствует требованиям, установленным настоящей статьей;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жалоба не подписана или жалоба подписана лицом, полномочия которого не подтверждены документами;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жалоба подана по истечении срока, предусмотренного настоящей статьей;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по жалобе на те же действия (бездействие) принято решение суда или контрольного органа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Решение о возвращении жалобы без рассмотрения принимается в течение двух рабочих дней с даты поступления жалобы.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14. Решение о возвращении жалобы может быть обжаловано в судебном порядке.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17. Жалоба подается 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w:t>
      </w:r>
      <w:r w:rsidRPr="00D01931">
        <w:rPr>
          <w:rFonts w:ascii="Times New Roman" w:eastAsia="Times New Roman" w:hAnsi="Times New Roman" w:cs="Times New Roman"/>
          <w:sz w:val="24"/>
          <w:szCs w:val="24"/>
          <w:lang w:eastAsia="ru-RU"/>
        </w:rPr>
        <w:lastRenderedPageBreak/>
        <w:t>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106.</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Рассмотрение жалобы по существу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всем заинтересованным лицам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частью 8 статьи 105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4. Не допускается запрашивать у лица, подав</w:t>
      </w:r>
      <w:r w:rsidRPr="00D01931">
        <w:rPr>
          <w:rFonts w:ascii="Times New Roman" w:eastAsia="Times New Roman" w:hAnsi="Times New Roman" w:cs="Times New Roman"/>
          <w:sz w:val="24"/>
          <w:szCs w:val="24"/>
          <w:lang w:eastAsia="ru-RU"/>
        </w:rPr>
        <w:softHyphen/>
        <w:t>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настоящего Федерального закона критериями оценки этих заявок, окончательных предложений.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По результатам рассмотрения жалобы по существу контрольный орган в сфере закупок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 Копия данного решения в течение трех рабочих дней с даты его принятия направляется лицу, подавшему жалобу, а также лицам, в отношении которых выдано такое предписание. Информация о рассмотрении жалобы в указанный срок размещается в единой информационной системе.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w:t>
      </w:r>
      <w:r w:rsidRPr="00D01931">
        <w:rPr>
          <w:rFonts w:ascii="Times New Roman" w:eastAsia="Times New Roman" w:hAnsi="Times New Roman" w:cs="Times New Roman"/>
          <w:sz w:val="24"/>
          <w:szCs w:val="24"/>
          <w:lang w:eastAsia="ru-RU"/>
        </w:rPr>
        <w:lastRenderedPageBreak/>
        <w:t>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107.</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Глава 7. ОСОБЕННОСТИ ОСУЩЕСТВЛЕНИЯ ОТДЕЛЬНЫХ ВИДОВ ЗАКУПОК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108.</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Особенности заключения энергосервисных контрактов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w:t>
      </w:r>
      <w:r w:rsidRPr="00D01931">
        <w:rPr>
          <w:rFonts w:ascii="Times New Roman" w:eastAsia="Times New Roman" w:hAnsi="Times New Roman" w:cs="Times New Roman"/>
          <w:sz w:val="24"/>
          <w:szCs w:val="24"/>
          <w:lang w:eastAsia="ru-RU"/>
        </w:rPr>
        <w:lastRenderedPageBreak/>
        <w:t>экономии, который может быть уплачен исполнителю в соответствии с энергосервисным контрактом;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предложение о цене контракта или в случае, предусмотренном пунктом 1 части 3 настоящей статьи, о проценте экономии;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1—3 части 6 настоящей статьи, в зависимости от условий, предусмотренных конкурсной документацией или извещением о проведении запроса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9. В случаях, предусмотренных пунктами 2 и 3 части 6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w:t>
      </w:r>
      <w:r w:rsidRPr="00D01931">
        <w:rPr>
          <w:rFonts w:ascii="Times New Roman" w:eastAsia="Times New Roman" w:hAnsi="Times New Roman" w:cs="Times New Roman"/>
          <w:sz w:val="24"/>
          <w:szCs w:val="24"/>
          <w:lang w:eastAsia="ru-RU"/>
        </w:rPr>
        <w:lastRenderedPageBreak/>
        <w:t>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закона в отношении такого критерия, как цена контракта, с учетом особенностей, установленных настоящей статьей.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цена энергосервисного контракта или в случае, предусмотренном пунктом 1 части 3 настоящей статьи, процент экономии;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В случаях, предусмотренных пунктами 2 и 3 части 10 настоящей статьи, победителем электронного аукциона признается лицо, сделавшее предложение о наиболее низкой сумме.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В случае, предусмотренном пунктом 3 части 10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w:t>
      </w:r>
      <w:r w:rsidRPr="00D01931">
        <w:rPr>
          <w:rFonts w:ascii="Times New Roman" w:eastAsia="Times New Roman" w:hAnsi="Times New Roman" w:cs="Times New Roman"/>
          <w:sz w:val="24"/>
          <w:szCs w:val="24"/>
          <w:lang w:eastAsia="ru-RU"/>
        </w:rPr>
        <w:softHyphen/>
        <w:t>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Энергосервисный контракт заключается по цене, которая определяется в виде:</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15. При заключении энергосервисного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1 части 3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пункте 2 части 3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пункте 3 части 3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частью 19 настоящей статьи.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109.</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w:t>
      </w:r>
      <w:r w:rsidRPr="00D01931">
        <w:rPr>
          <w:rFonts w:ascii="Times New Roman" w:eastAsia="Times New Roman" w:hAnsi="Times New Roman" w:cs="Times New Roman"/>
          <w:sz w:val="24"/>
          <w:szCs w:val="24"/>
          <w:lang w:eastAsia="ru-RU"/>
        </w:rPr>
        <w:lastRenderedPageBreak/>
        <w:t>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статьей 22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110.</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111.</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Особенности осуществления закупок в соответствии с решением Правительства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w:t>
      </w:r>
      <w:r w:rsidRPr="00D01931">
        <w:rPr>
          <w:rFonts w:ascii="Times New Roman" w:eastAsia="Times New Roman" w:hAnsi="Times New Roman" w:cs="Times New Roman"/>
          <w:sz w:val="24"/>
          <w:szCs w:val="24"/>
          <w:lang w:eastAsia="ru-RU"/>
        </w:rPr>
        <w:lastRenderedPageBreak/>
        <w:t>вправе определить дополнительные условия исполнения контракта, не связанные с его предметом.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Глава 8. ЗАКЛЮЧИТЕЛЬНЫЕ ПОЛОЖЕНИЯ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112.</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Заключительные положения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В 2014 и 2015 годах: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расчет совокупного годового объема закупок, предусмотренного частью 1 статьи 30, частями 1 и 2 статьи 38, частью 2 статьи 72, пунктами 4 и 5 части 1 статьи 93 настоящего Федерального закона, производится заказчиками без использования планов-графиков;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в случаях, предусмотренных частью 1 статьи 36, частями 2, 4—6 статьи 55, частью 4 статьи 71, частью 4 статьи 79, частью 19 статьи 83 настоящего Федерального закона, изменения в планы закупок и планы-графики не вносятся;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в отчет, предусмотренный пунктом 1 части 9 статьи 94 настоящего Федерального закона, не включается информация об исполнении контракта в части его соответствия плану-графику;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обжалование действий (бездействия) лиц, указанных в части 3 статьи 105 настоящего Федерального закона, допускается с момента начала определения поставщика (подрядчика, исполнителя);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w:t>
      </w:r>
      <w:r w:rsidRPr="00D01931">
        <w:rPr>
          <w:rFonts w:ascii="Times New Roman" w:eastAsia="Times New Roman" w:hAnsi="Times New Roman" w:cs="Times New Roman"/>
          <w:sz w:val="24"/>
          <w:szCs w:val="24"/>
          <w:lang w:eastAsia="ru-RU"/>
        </w:rPr>
        <w:lastRenderedPageBreak/>
        <w:t>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частью 11 статьи 34 настоящего Федерального закона заказчики самостоятельно разрабатывают проекты контрактов.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частью 7 настоящей статьи и обеспечивающие осуществление закупок соответствующих товаров, работ, услуг, не применяются.</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частью 4 статьи 59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части 8 статьи 44 настоящего Федерального закона и сохраняется порядок </w:t>
      </w:r>
      <w:r w:rsidRPr="00D01931">
        <w:rPr>
          <w:rFonts w:ascii="Times New Roman" w:eastAsia="Times New Roman" w:hAnsi="Times New Roman" w:cs="Times New Roman"/>
          <w:sz w:val="24"/>
          <w:szCs w:val="24"/>
          <w:lang w:eastAsia="ru-RU"/>
        </w:rPr>
        <w:lastRenderedPageBreak/>
        <w:t>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частью 4 статьи 59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До завершения переходного периода, установленного статьей 38 Федерального закона от 1 декабря 2007 года № 317-ФЗ «О Государственной корпорации по атомной энергии «Росатом», Государственная корпорация по атомной энергии «Росатом» осуществляет полномочия государственного заказчика в соответствии с пунктом 5 статьи 3 настоящего Федерального закона, а также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14. Контракт может быть заключен по результатам проведения запроса котировок с учетом требований частей 15—19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w:t>
      </w:r>
      <w:r w:rsidRPr="00D01931">
        <w:rPr>
          <w:rFonts w:ascii="Times New Roman" w:eastAsia="Times New Roman" w:hAnsi="Times New Roman" w:cs="Times New Roman"/>
          <w:sz w:val="24"/>
          <w:szCs w:val="24"/>
          <w:lang w:eastAsia="ru-RU"/>
        </w:rPr>
        <w:softHyphen/>
        <w:t xml:space="preserve">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w:t>
      </w:r>
      <w:r w:rsidRPr="00D01931">
        <w:rPr>
          <w:rFonts w:ascii="Times New Roman" w:eastAsia="Times New Roman" w:hAnsi="Times New Roman" w:cs="Times New Roman"/>
          <w:sz w:val="24"/>
          <w:szCs w:val="24"/>
          <w:lang w:eastAsia="ru-RU"/>
        </w:rPr>
        <w:lastRenderedPageBreak/>
        <w:t>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16. В случае, если при определении подрядчика путем проведения запроса котировок, предусмот</w:t>
      </w:r>
      <w:r w:rsidRPr="00D01931">
        <w:rPr>
          <w:rFonts w:ascii="Times New Roman" w:eastAsia="Times New Roman" w:hAnsi="Times New Roman" w:cs="Times New Roman"/>
          <w:sz w:val="24"/>
          <w:szCs w:val="24"/>
          <w:lang w:eastAsia="ru-RU"/>
        </w:rPr>
        <w:softHyphen/>
        <w:t>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части 17 настоящей статьи. Способ обеспечения исполнения указанного контракта выбирается из указанных в статье 96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w:t>
      </w:r>
      <w:r w:rsidRPr="00D01931">
        <w:rPr>
          <w:rFonts w:ascii="Times New Roman" w:eastAsia="Times New Roman" w:hAnsi="Times New Roman" w:cs="Times New Roman"/>
          <w:sz w:val="24"/>
          <w:szCs w:val="24"/>
          <w:lang w:eastAsia="ru-RU"/>
        </w:rPr>
        <w:lastRenderedPageBreak/>
        <w:t>настоящего Федерального закона. При этом обязательным является единое требование к участникам закупки, предусмотренное пунктом 6 части 1 статьи 31 настоящего Федерального закона, об отсутствии в предусмотренном настоящим Федеральным законом реестре недобросовестных поставщиков сведений об участнике закупки,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(для юридического лица).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23. До 1 января 2016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25. До 1 января 2014 года бюджетные учреждения вправе принять правовой акт в соответствии с частью 3 статьи 2 Федерального закона от 18 июля 2011 года № 223-ФЗ «О закупках товаров, работ, услуг отдельными видами юридических лиц» в отношении закупок, предусмотренных частью 2 статьи 15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января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113.</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Признание утратившими силу отдельных законодательных актов (положений законодательных актов) Российской Федерации</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Признать утратившими силу: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Федеральный закон от 21 июля 2005 года №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 30, ст. 3105);</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Федеральный закон от 31 декабря 2005 года №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1, ст. 18);</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3) Федеральный закон от 27 июля 2006 года №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31, ст. 3441);</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статью 1 и часть 3 статьи 4 Федерального закона от 20 апреля 2007 года №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17, ст. 1929; № 31, ст. 4015);</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5) статьи 1 и 5 Федерального закона от 24 июля 2007 года №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31, ст. 4015);</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6) статьи 58 и 59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7) статьи 115 и 126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8) статьи 4 и 5 Федерального закона от 1 декабря 2008 года №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 49, ст. 5723);</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9) статью 1 и пункт 1 статьи 4 Федерального закона от 30 декабря 2008 года №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 1, ст. 16);</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10) Федеральный закон от 28 апреля 2009 года №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18, ст. 2148);</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11) статьи 24, пункт 1 статьи 27 и часть 4 статьи 30 Федерального закона от 8 мая 2009 года №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 19, ст. 2283);</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12) статью 2 и часть 5 статьи 3 Федерального закона от 1 июля 2009 года №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27, ст. 3267);</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13) статью 1 Федерального закона от 17 июля 2009 года № 155-ФЗ «О внесении изменений в отдельные законодательные акты Российской Федерации» (Собрание законодательства Российской Федерации, 2009, № 29, ст. 3592);</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14) статью 7 Федерального закона от 17 июля 2009 года №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 29, ст. 3601);</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15) статью 44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 5711);</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16) статью 3 Федерального закона от 25 ноября 2009 года №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 48, ст. 5723);</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17) статью 4 Федерального закона от 17 декабря 2009 года №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 51, ст. 6153);</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18) статью 10 Федерального зак</w:t>
      </w:r>
      <w:r w:rsidR="00D01931" w:rsidRPr="00D01931">
        <w:rPr>
          <w:rFonts w:ascii="Times New Roman" w:eastAsia="Times New Roman" w:hAnsi="Times New Roman" w:cs="Times New Roman"/>
          <w:sz w:val="24"/>
          <w:szCs w:val="24"/>
          <w:lang w:eastAsia="ru-RU"/>
        </w:rPr>
        <w:t>+</w:t>
      </w:r>
      <w:r w:rsidRPr="00D01931">
        <w:rPr>
          <w:rFonts w:ascii="Times New Roman" w:eastAsia="Times New Roman" w:hAnsi="Times New Roman" w:cs="Times New Roman"/>
          <w:sz w:val="24"/>
          <w:szCs w:val="24"/>
          <w:lang w:eastAsia="ru-RU"/>
        </w:rPr>
        <w:t>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19) статью 2 Федерального закона от 5 мая 2010 года №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 19, ст. 2286);</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20) статью 21, пункт 1 статьи 25 и статью 29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21) статью 5 Федерального закона от 27 июля 2010 года №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 31, ст. 4209);</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22) Федеральный закон от 3 ноября 2010 года №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 45, ст. 5755);</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23) статью 5 и часть 3 статьи 7 Федерального закона от 5 апреля 2011 года №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 15, ст. 2029);</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24) Федеральный закон от 21 апреля 2011 года №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17, ст. 2320);</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lastRenderedPageBreak/>
        <w:t>25) статью 46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26) статью 33 Федерального закона от 11 июля 2011 года №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 29, ст. 4291);</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27) статью 7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28) Федеральный закон от 7 декабря 2011 года №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50, ст. 7360);</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29) Федеральный закон от 20 июля 2012 года №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 30, ст. 4173);</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30) часть 3 статьи 4 Федерального закона от 16 октября 2012 года № 174-ФЗ «О Фонде перспективных исследований» (Собрание законодательства Российской Федерации, 2012, № 43, ст. 5787);</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31) статью 7 Федерального закона от 30 декабря 2012 года №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 53, ст. 7643).</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Статья 114.</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b/>
          <w:bCs/>
          <w:sz w:val="24"/>
          <w:szCs w:val="24"/>
          <w:lang w:eastAsia="ru-RU"/>
        </w:rPr>
        <w:t>Порядок вступления в силу настоящего Федерального закона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2. Пункт 16 части 3 статьи 4, статьи 16, 17, 18, части 1—10, 12—15 статьи 21, часть 1 статьи 23, пункты 1 и 2 части 4 статьи 38 настоящего Федерального закона вступают в силу с 1 января 2015 года.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3. Пункт 2 части 1, пункты 1—3 части 3 статьи 4, статья 20, часть 11 статьи 21, часть 2 статьи 23, часть 5 статьи 26,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2016 года.</w:t>
      </w: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4. Часть 4 статьи 23 настоящего Федерального закона вступает в силу с 1 января 2017 года.</w:t>
      </w:r>
    </w:p>
    <w:p w:rsidR="00D01931" w:rsidRDefault="00D01931" w:rsidP="00D01931">
      <w:pPr>
        <w:shd w:val="clear" w:color="auto" w:fill="FFFFFF"/>
        <w:spacing w:after="0" w:line="240" w:lineRule="auto"/>
        <w:jc w:val="both"/>
        <w:rPr>
          <w:rFonts w:ascii="Times New Roman" w:eastAsia="Times New Roman" w:hAnsi="Times New Roman" w:cs="Times New Roman"/>
          <w:sz w:val="24"/>
          <w:szCs w:val="24"/>
          <w:lang w:eastAsia="ru-RU"/>
        </w:rPr>
      </w:pPr>
    </w:p>
    <w:p w:rsidR="00D01931" w:rsidRDefault="00D01931" w:rsidP="00D01931">
      <w:pPr>
        <w:shd w:val="clear" w:color="auto" w:fill="FFFFFF"/>
        <w:spacing w:after="0" w:line="240" w:lineRule="auto"/>
        <w:jc w:val="both"/>
        <w:rPr>
          <w:rFonts w:ascii="Times New Roman" w:eastAsia="Times New Roman" w:hAnsi="Times New Roman" w:cs="Times New Roman"/>
          <w:sz w:val="24"/>
          <w:szCs w:val="24"/>
          <w:lang w:eastAsia="ru-RU"/>
        </w:rPr>
      </w:pPr>
    </w:p>
    <w:p w:rsid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Президент </w:t>
      </w:r>
      <w:r w:rsidRPr="00D01931">
        <w:rPr>
          <w:rFonts w:ascii="Times New Roman" w:eastAsia="Times New Roman" w:hAnsi="Times New Roman" w:cs="Times New Roman"/>
          <w:sz w:val="24"/>
          <w:szCs w:val="24"/>
          <w:lang w:eastAsia="ru-RU"/>
        </w:rPr>
        <w:br/>
        <w:t>Российской Федерации</w:t>
      </w:r>
    </w:p>
    <w:p w:rsidR="00D01931" w:rsidRDefault="00D01931" w:rsidP="00D01931">
      <w:pPr>
        <w:shd w:val="clear" w:color="auto" w:fill="FFFFFF"/>
        <w:spacing w:after="0" w:line="240" w:lineRule="auto"/>
        <w:jc w:val="both"/>
        <w:rPr>
          <w:rFonts w:ascii="Times New Roman" w:eastAsia="Times New Roman" w:hAnsi="Times New Roman" w:cs="Times New Roman"/>
          <w:sz w:val="24"/>
          <w:szCs w:val="24"/>
          <w:lang w:eastAsia="ru-RU"/>
        </w:rPr>
      </w:pPr>
    </w:p>
    <w:p w:rsidR="00BB1E8D" w:rsidRPr="00D01931" w:rsidRDefault="00BB1E8D" w:rsidP="00D01931">
      <w:pPr>
        <w:shd w:val="clear" w:color="auto" w:fill="FFFFFF"/>
        <w:spacing w:after="0" w:line="240" w:lineRule="auto"/>
        <w:jc w:val="both"/>
        <w:rPr>
          <w:rFonts w:ascii="Times New Roman" w:eastAsia="Times New Roman" w:hAnsi="Times New Roman" w:cs="Times New Roman"/>
          <w:sz w:val="24"/>
          <w:szCs w:val="24"/>
          <w:lang w:eastAsia="ru-RU"/>
        </w:rPr>
      </w:pPr>
      <w:r w:rsidRPr="00D01931">
        <w:rPr>
          <w:rFonts w:ascii="Times New Roman" w:eastAsia="Times New Roman" w:hAnsi="Times New Roman" w:cs="Times New Roman"/>
          <w:sz w:val="24"/>
          <w:szCs w:val="24"/>
          <w:lang w:eastAsia="ru-RU"/>
        </w:rPr>
        <w:t>В. Путин</w:t>
      </w:r>
    </w:p>
    <w:p w:rsidR="003A4A45" w:rsidRPr="00D01931" w:rsidRDefault="003A4A45" w:rsidP="00D01931">
      <w:pPr>
        <w:jc w:val="both"/>
        <w:rPr>
          <w:rFonts w:ascii="Times New Roman" w:hAnsi="Times New Roman" w:cs="Times New Roman"/>
          <w:sz w:val="24"/>
          <w:szCs w:val="24"/>
        </w:rPr>
      </w:pPr>
    </w:p>
    <w:sectPr w:rsidR="003A4A45" w:rsidRPr="00D0193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E11" w:rsidRDefault="00694E11" w:rsidP="00D01931">
      <w:pPr>
        <w:spacing w:after="0" w:line="240" w:lineRule="auto"/>
      </w:pPr>
      <w:r>
        <w:separator/>
      </w:r>
    </w:p>
  </w:endnote>
  <w:endnote w:type="continuationSeparator" w:id="0">
    <w:p w:rsidR="00694E11" w:rsidRDefault="00694E11" w:rsidP="00D0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88165"/>
      <w:docPartObj>
        <w:docPartGallery w:val="Page Numbers (Bottom of Page)"/>
        <w:docPartUnique/>
      </w:docPartObj>
    </w:sdtPr>
    <w:sdtContent>
      <w:p w:rsidR="00D01931" w:rsidRDefault="00D01931">
        <w:pPr>
          <w:pStyle w:val="a7"/>
          <w:jc w:val="right"/>
        </w:pPr>
        <w:r>
          <w:fldChar w:fldCharType="begin"/>
        </w:r>
        <w:r>
          <w:instrText>PAGE   \* MERGEFORMAT</w:instrText>
        </w:r>
        <w:r>
          <w:fldChar w:fldCharType="separate"/>
        </w:r>
        <w:r w:rsidR="00496814">
          <w:rPr>
            <w:noProof/>
          </w:rPr>
          <w:t>2</w:t>
        </w:r>
        <w:r>
          <w:fldChar w:fldCharType="end"/>
        </w:r>
      </w:p>
    </w:sdtContent>
  </w:sdt>
  <w:p w:rsidR="00D01931" w:rsidRDefault="00D019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E11" w:rsidRDefault="00694E11" w:rsidP="00D01931">
      <w:pPr>
        <w:spacing w:after="0" w:line="240" w:lineRule="auto"/>
      </w:pPr>
      <w:r>
        <w:separator/>
      </w:r>
    </w:p>
  </w:footnote>
  <w:footnote w:type="continuationSeparator" w:id="0">
    <w:p w:rsidR="00694E11" w:rsidRDefault="00694E11" w:rsidP="00D01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8D"/>
    <w:rsid w:val="00002B00"/>
    <w:rsid w:val="00042E9B"/>
    <w:rsid w:val="00064FB9"/>
    <w:rsid w:val="000667E8"/>
    <w:rsid w:val="00094ED9"/>
    <w:rsid w:val="000D4CD0"/>
    <w:rsid w:val="000D7340"/>
    <w:rsid w:val="000E4F34"/>
    <w:rsid w:val="000F794D"/>
    <w:rsid w:val="00106D73"/>
    <w:rsid w:val="00107DF0"/>
    <w:rsid w:val="00114810"/>
    <w:rsid w:val="00122A93"/>
    <w:rsid w:val="00123950"/>
    <w:rsid w:val="00134DDE"/>
    <w:rsid w:val="001360ED"/>
    <w:rsid w:val="00163480"/>
    <w:rsid w:val="00166353"/>
    <w:rsid w:val="001A3504"/>
    <w:rsid w:val="001B3161"/>
    <w:rsid w:val="001C2699"/>
    <w:rsid w:val="001C48DF"/>
    <w:rsid w:val="001C759D"/>
    <w:rsid w:val="001D06FE"/>
    <w:rsid w:val="001E09A4"/>
    <w:rsid w:val="001E2325"/>
    <w:rsid w:val="001E2844"/>
    <w:rsid w:val="00217802"/>
    <w:rsid w:val="00262A0B"/>
    <w:rsid w:val="002645A7"/>
    <w:rsid w:val="00284491"/>
    <w:rsid w:val="00286A96"/>
    <w:rsid w:val="002938E9"/>
    <w:rsid w:val="00296978"/>
    <w:rsid w:val="002A3264"/>
    <w:rsid w:val="002A4921"/>
    <w:rsid w:val="002C0A76"/>
    <w:rsid w:val="002F2C4C"/>
    <w:rsid w:val="0030755C"/>
    <w:rsid w:val="00313D1A"/>
    <w:rsid w:val="00334FB8"/>
    <w:rsid w:val="00340D2F"/>
    <w:rsid w:val="00356862"/>
    <w:rsid w:val="00365E08"/>
    <w:rsid w:val="003754F9"/>
    <w:rsid w:val="003A4A45"/>
    <w:rsid w:val="003B4F52"/>
    <w:rsid w:val="003D18B4"/>
    <w:rsid w:val="003D2F16"/>
    <w:rsid w:val="003E1DF2"/>
    <w:rsid w:val="003F192E"/>
    <w:rsid w:val="00403692"/>
    <w:rsid w:val="004039AD"/>
    <w:rsid w:val="00412C09"/>
    <w:rsid w:val="004248A4"/>
    <w:rsid w:val="00436812"/>
    <w:rsid w:val="004440AA"/>
    <w:rsid w:val="004511B9"/>
    <w:rsid w:val="00495A3D"/>
    <w:rsid w:val="00495C66"/>
    <w:rsid w:val="0049644F"/>
    <w:rsid w:val="00496814"/>
    <w:rsid w:val="004A3F6B"/>
    <w:rsid w:val="004B66A2"/>
    <w:rsid w:val="004B6EA3"/>
    <w:rsid w:val="004D024D"/>
    <w:rsid w:val="004F044D"/>
    <w:rsid w:val="00512415"/>
    <w:rsid w:val="005215D2"/>
    <w:rsid w:val="0053484F"/>
    <w:rsid w:val="005437DD"/>
    <w:rsid w:val="0054557B"/>
    <w:rsid w:val="005525EE"/>
    <w:rsid w:val="00552F3B"/>
    <w:rsid w:val="00563478"/>
    <w:rsid w:val="00584D17"/>
    <w:rsid w:val="005A36AC"/>
    <w:rsid w:val="005D62BA"/>
    <w:rsid w:val="005E1F11"/>
    <w:rsid w:val="005F4DE0"/>
    <w:rsid w:val="005F66AF"/>
    <w:rsid w:val="00631660"/>
    <w:rsid w:val="00646E18"/>
    <w:rsid w:val="00646E37"/>
    <w:rsid w:val="00671F5C"/>
    <w:rsid w:val="006949C0"/>
    <w:rsid w:val="00694E11"/>
    <w:rsid w:val="006A4119"/>
    <w:rsid w:val="006B7362"/>
    <w:rsid w:val="006C243B"/>
    <w:rsid w:val="006E241C"/>
    <w:rsid w:val="006E2733"/>
    <w:rsid w:val="006E6276"/>
    <w:rsid w:val="00705094"/>
    <w:rsid w:val="0072298C"/>
    <w:rsid w:val="007363D7"/>
    <w:rsid w:val="00760467"/>
    <w:rsid w:val="0076624B"/>
    <w:rsid w:val="00790C90"/>
    <w:rsid w:val="007A596D"/>
    <w:rsid w:val="007A66D3"/>
    <w:rsid w:val="007C0045"/>
    <w:rsid w:val="007F4FFB"/>
    <w:rsid w:val="00802AD7"/>
    <w:rsid w:val="0081087A"/>
    <w:rsid w:val="00813E57"/>
    <w:rsid w:val="008226AE"/>
    <w:rsid w:val="008443F0"/>
    <w:rsid w:val="00860B8C"/>
    <w:rsid w:val="0088712F"/>
    <w:rsid w:val="008F08D8"/>
    <w:rsid w:val="0090407A"/>
    <w:rsid w:val="00914673"/>
    <w:rsid w:val="00915C78"/>
    <w:rsid w:val="00915ED3"/>
    <w:rsid w:val="00916AE5"/>
    <w:rsid w:val="009745B8"/>
    <w:rsid w:val="00984B8C"/>
    <w:rsid w:val="00994E2F"/>
    <w:rsid w:val="009A57CC"/>
    <w:rsid w:val="009D7266"/>
    <w:rsid w:val="00A07E43"/>
    <w:rsid w:val="00A10BA7"/>
    <w:rsid w:val="00A36EEF"/>
    <w:rsid w:val="00A36F3B"/>
    <w:rsid w:val="00A55BF5"/>
    <w:rsid w:val="00A84AD9"/>
    <w:rsid w:val="00A85EF1"/>
    <w:rsid w:val="00A95769"/>
    <w:rsid w:val="00AC28FE"/>
    <w:rsid w:val="00AD67FB"/>
    <w:rsid w:val="00AE21B0"/>
    <w:rsid w:val="00B13D19"/>
    <w:rsid w:val="00B43381"/>
    <w:rsid w:val="00B52AB9"/>
    <w:rsid w:val="00B66F8A"/>
    <w:rsid w:val="00B95E08"/>
    <w:rsid w:val="00BB1E8D"/>
    <w:rsid w:val="00BD768F"/>
    <w:rsid w:val="00BE0544"/>
    <w:rsid w:val="00C10C96"/>
    <w:rsid w:val="00C16144"/>
    <w:rsid w:val="00C2101C"/>
    <w:rsid w:val="00C21171"/>
    <w:rsid w:val="00C22A97"/>
    <w:rsid w:val="00C32A82"/>
    <w:rsid w:val="00C40A2F"/>
    <w:rsid w:val="00C57AE1"/>
    <w:rsid w:val="00C65120"/>
    <w:rsid w:val="00C72D50"/>
    <w:rsid w:val="00C94177"/>
    <w:rsid w:val="00CD57F7"/>
    <w:rsid w:val="00CD59D3"/>
    <w:rsid w:val="00CD647E"/>
    <w:rsid w:val="00D01931"/>
    <w:rsid w:val="00D05CA7"/>
    <w:rsid w:val="00D24F42"/>
    <w:rsid w:val="00D43D02"/>
    <w:rsid w:val="00D62378"/>
    <w:rsid w:val="00D81649"/>
    <w:rsid w:val="00D84DFF"/>
    <w:rsid w:val="00DA17D0"/>
    <w:rsid w:val="00DA394E"/>
    <w:rsid w:val="00DD2B5B"/>
    <w:rsid w:val="00DD701F"/>
    <w:rsid w:val="00E0653A"/>
    <w:rsid w:val="00E31E47"/>
    <w:rsid w:val="00E445C8"/>
    <w:rsid w:val="00E5224C"/>
    <w:rsid w:val="00E82ED3"/>
    <w:rsid w:val="00EF1210"/>
    <w:rsid w:val="00EF4775"/>
    <w:rsid w:val="00F052A6"/>
    <w:rsid w:val="00F0669B"/>
    <w:rsid w:val="00F06F22"/>
    <w:rsid w:val="00F43BCC"/>
    <w:rsid w:val="00F513DD"/>
    <w:rsid w:val="00F75BF4"/>
    <w:rsid w:val="00F8279B"/>
    <w:rsid w:val="00F84455"/>
    <w:rsid w:val="00F8596E"/>
    <w:rsid w:val="00F859C2"/>
    <w:rsid w:val="00F871C7"/>
    <w:rsid w:val="00FA6F7F"/>
    <w:rsid w:val="00FA72CC"/>
    <w:rsid w:val="00FE5465"/>
    <w:rsid w:val="00FE7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1E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E8D"/>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BB1E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1E8D"/>
    <w:rPr>
      <w:rFonts w:ascii="Tahoma" w:hAnsi="Tahoma" w:cs="Tahoma"/>
      <w:sz w:val="16"/>
      <w:szCs w:val="16"/>
    </w:rPr>
  </w:style>
  <w:style w:type="paragraph" w:styleId="a5">
    <w:name w:val="header"/>
    <w:basedOn w:val="a"/>
    <w:link w:val="a6"/>
    <w:uiPriority w:val="99"/>
    <w:unhideWhenUsed/>
    <w:rsid w:val="00D019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1931"/>
  </w:style>
  <w:style w:type="paragraph" w:styleId="a7">
    <w:name w:val="footer"/>
    <w:basedOn w:val="a"/>
    <w:link w:val="a8"/>
    <w:uiPriority w:val="99"/>
    <w:unhideWhenUsed/>
    <w:rsid w:val="00D019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1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1E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E8D"/>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BB1E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1E8D"/>
    <w:rPr>
      <w:rFonts w:ascii="Tahoma" w:hAnsi="Tahoma" w:cs="Tahoma"/>
      <w:sz w:val="16"/>
      <w:szCs w:val="16"/>
    </w:rPr>
  </w:style>
  <w:style w:type="paragraph" w:styleId="a5">
    <w:name w:val="header"/>
    <w:basedOn w:val="a"/>
    <w:link w:val="a6"/>
    <w:uiPriority w:val="99"/>
    <w:unhideWhenUsed/>
    <w:rsid w:val="00D019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1931"/>
  </w:style>
  <w:style w:type="paragraph" w:styleId="a7">
    <w:name w:val="footer"/>
    <w:basedOn w:val="a"/>
    <w:link w:val="a8"/>
    <w:uiPriority w:val="99"/>
    <w:unhideWhenUsed/>
    <w:rsid w:val="00D019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06649">
      <w:bodyDiv w:val="1"/>
      <w:marLeft w:val="0"/>
      <w:marRight w:val="0"/>
      <w:marTop w:val="0"/>
      <w:marBottom w:val="0"/>
      <w:divBdr>
        <w:top w:val="none" w:sz="0" w:space="0" w:color="auto"/>
        <w:left w:val="none" w:sz="0" w:space="0" w:color="auto"/>
        <w:bottom w:val="none" w:sz="0" w:space="0" w:color="auto"/>
        <w:right w:val="none" w:sz="0" w:space="0" w:color="auto"/>
      </w:divBdr>
      <w:divsChild>
        <w:div w:id="482939200">
          <w:marLeft w:val="0"/>
          <w:marRight w:val="0"/>
          <w:marTop w:val="0"/>
          <w:marBottom w:val="300"/>
          <w:divBdr>
            <w:top w:val="none" w:sz="0" w:space="0" w:color="auto"/>
            <w:left w:val="none" w:sz="0" w:space="0" w:color="auto"/>
            <w:bottom w:val="none" w:sz="0" w:space="0" w:color="auto"/>
            <w:right w:val="none" w:sz="0" w:space="0" w:color="auto"/>
          </w:divBdr>
          <w:divsChild>
            <w:div w:id="2127969945">
              <w:marLeft w:val="0"/>
              <w:marRight w:val="0"/>
              <w:marTop w:val="0"/>
              <w:marBottom w:val="0"/>
              <w:divBdr>
                <w:top w:val="none" w:sz="0" w:space="0" w:color="auto"/>
                <w:left w:val="none" w:sz="0" w:space="0" w:color="auto"/>
                <w:bottom w:val="none" w:sz="0" w:space="0" w:color="auto"/>
                <w:right w:val="none" w:sz="0" w:space="0" w:color="auto"/>
              </w:divBdr>
            </w:div>
            <w:div w:id="2017416509">
              <w:marLeft w:val="0"/>
              <w:marRight w:val="0"/>
              <w:marTop w:val="0"/>
              <w:marBottom w:val="0"/>
              <w:divBdr>
                <w:top w:val="none" w:sz="0" w:space="0" w:color="auto"/>
                <w:left w:val="none" w:sz="0" w:space="0" w:color="auto"/>
                <w:bottom w:val="none" w:sz="0" w:space="0" w:color="auto"/>
                <w:right w:val="none" w:sz="0" w:space="0" w:color="auto"/>
              </w:divBdr>
              <w:divsChild>
                <w:div w:id="402995766">
                  <w:marLeft w:val="0"/>
                  <w:marRight w:val="0"/>
                  <w:marTop w:val="150"/>
                  <w:marBottom w:val="150"/>
                  <w:divBdr>
                    <w:top w:val="none" w:sz="0" w:space="0" w:color="auto"/>
                    <w:left w:val="none" w:sz="0" w:space="0" w:color="auto"/>
                    <w:bottom w:val="none" w:sz="0" w:space="0" w:color="auto"/>
                    <w:right w:val="none" w:sz="0" w:space="0" w:color="auto"/>
                  </w:divBdr>
                </w:div>
                <w:div w:id="1329602625">
                  <w:marLeft w:val="0"/>
                  <w:marRight w:val="0"/>
                  <w:marTop w:val="0"/>
                  <w:marBottom w:val="0"/>
                  <w:divBdr>
                    <w:top w:val="none" w:sz="0" w:space="0" w:color="auto"/>
                    <w:left w:val="none" w:sz="0" w:space="0" w:color="auto"/>
                    <w:bottom w:val="none" w:sz="0" w:space="0" w:color="auto"/>
                    <w:right w:val="none" w:sz="0" w:space="0" w:color="auto"/>
                  </w:divBdr>
                </w:div>
              </w:divsChild>
            </w:div>
            <w:div w:id="911235796">
              <w:marLeft w:val="0"/>
              <w:marRight w:val="0"/>
              <w:marTop w:val="195"/>
              <w:marBottom w:val="0"/>
              <w:divBdr>
                <w:top w:val="none" w:sz="0" w:space="0" w:color="auto"/>
                <w:left w:val="none" w:sz="0" w:space="0" w:color="auto"/>
                <w:bottom w:val="none" w:sz="0" w:space="0" w:color="auto"/>
                <w:right w:val="none" w:sz="0" w:space="0" w:color="auto"/>
              </w:divBdr>
            </w:div>
          </w:divsChild>
        </w:div>
        <w:div w:id="908341125">
          <w:marLeft w:val="0"/>
          <w:marRight w:val="0"/>
          <w:marTop w:val="0"/>
          <w:marBottom w:val="0"/>
          <w:divBdr>
            <w:top w:val="none" w:sz="0" w:space="0" w:color="auto"/>
            <w:left w:val="none" w:sz="0" w:space="0" w:color="auto"/>
            <w:bottom w:val="none" w:sz="0" w:space="0" w:color="auto"/>
            <w:right w:val="none" w:sz="0" w:space="0" w:color="auto"/>
          </w:divBdr>
          <w:divsChild>
            <w:div w:id="782461639">
              <w:marLeft w:val="0"/>
              <w:marRight w:val="0"/>
              <w:marTop w:val="0"/>
              <w:marBottom w:val="0"/>
              <w:divBdr>
                <w:top w:val="none" w:sz="0" w:space="0" w:color="auto"/>
                <w:left w:val="none" w:sz="0" w:space="0" w:color="auto"/>
                <w:bottom w:val="none" w:sz="0" w:space="0" w:color="auto"/>
                <w:right w:val="none" w:sz="0" w:space="0" w:color="auto"/>
              </w:divBdr>
              <w:divsChild>
                <w:div w:id="663433081">
                  <w:marLeft w:val="0"/>
                  <w:marRight w:val="0"/>
                  <w:marTop w:val="0"/>
                  <w:marBottom w:val="0"/>
                  <w:divBdr>
                    <w:top w:val="none" w:sz="0" w:space="0" w:color="auto"/>
                    <w:left w:val="none" w:sz="0" w:space="0" w:color="auto"/>
                    <w:bottom w:val="none" w:sz="0" w:space="0" w:color="auto"/>
                    <w:right w:val="none" w:sz="0" w:space="0" w:color="auto"/>
                  </w:divBdr>
                  <w:divsChild>
                    <w:div w:id="2009794298">
                      <w:marLeft w:val="0"/>
                      <w:marRight w:val="0"/>
                      <w:marTop w:val="0"/>
                      <w:marBottom w:val="300"/>
                      <w:divBdr>
                        <w:top w:val="none" w:sz="0" w:space="0" w:color="auto"/>
                        <w:left w:val="none" w:sz="0" w:space="0" w:color="auto"/>
                        <w:bottom w:val="none" w:sz="0" w:space="0" w:color="auto"/>
                        <w:right w:val="none" w:sz="0" w:space="0" w:color="auto"/>
                      </w:divBdr>
                      <w:divsChild>
                        <w:div w:id="2050032183">
                          <w:marLeft w:val="0"/>
                          <w:marRight w:val="0"/>
                          <w:marTop w:val="0"/>
                          <w:marBottom w:val="300"/>
                          <w:divBdr>
                            <w:top w:val="none" w:sz="0" w:space="0" w:color="auto"/>
                            <w:left w:val="none" w:sz="0" w:space="0" w:color="auto"/>
                            <w:bottom w:val="none" w:sz="0" w:space="0" w:color="auto"/>
                            <w:right w:val="none" w:sz="0" w:space="0" w:color="auto"/>
                          </w:divBdr>
                          <w:divsChild>
                            <w:div w:id="1141310556">
                              <w:marLeft w:val="0"/>
                              <w:marRight w:val="0"/>
                              <w:marTop w:val="0"/>
                              <w:marBottom w:val="0"/>
                              <w:divBdr>
                                <w:top w:val="none" w:sz="0" w:space="0" w:color="auto"/>
                                <w:left w:val="none" w:sz="0" w:space="0" w:color="auto"/>
                                <w:bottom w:val="none" w:sz="0" w:space="0" w:color="auto"/>
                                <w:right w:val="none" w:sz="0" w:space="0" w:color="auto"/>
                              </w:divBdr>
                            </w:div>
                            <w:div w:id="95540445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564564588">
                  <w:marLeft w:val="0"/>
                  <w:marRight w:val="0"/>
                  <w:marTop w:val="0"/>
                  <w:marBottom w:val="300"/>
                  <w:divBdr>
                    <w:top w:val="none" w:sz="0" w:space="0" w:color="auto"/>
                    <w:left w:val="none" w:sz="0" w:space="0" w:color="auto"/>
                    <w:bottom w:val="none" w:sz="0" w:space="0" w:color="auto"/>
                    <w:right w:val="none" w:sz="0" w:space="0" w:color="auto"/>
                  </w:divBdr>
                  <w:divsChild>
                    <w:div w:id="2015759140">
                      <w:marLeft w:val="0"/>
                      <w:marRight w:val="0"/>
                      <w:marTop w:val="0"/>
                      <w:marBottom w:val="0"/>
                      <w:divBdr>
                        <w:top w:val="none" w:sz="0" w:space="0" w:color="auto"/>
                        <w:left w:val="none" w:sz="0" w:space="0" w:color="auto"/>
                        <w:bottom w:val="none" w:sz="0" w:space="0" w:color="auto"/>
                        <w:right w:val="none" w:sz="0" w:space="0" w:color="auto"/>
                      </w:divBdr>
                      <w:divsChild>
                        <w:div w:id="12909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9019">
              <w:marLeft w:val="0"/>
              <w:marRight w:val="0"/>
              <w:marTop w:val="0"/>
              <w:marBottom w:val="0"/>
              <w:divBdr>
                <w:top w:val="none" w:sz="0" w:space="0" w:color="auto"/>
                <w:left w:val="none" w:sz="0" w:space="0" w:color="auto"/>
                <w:bottom w:val="none" w:sz="0" w:space="0" w:color="auto"/>
                <w:right w:val="none" w:sz="0" w:space="0" w:color="auto"/>
              </w:divBdr>
              <w:divsChild>
                <w:div w:id="1458644977">
                  <w:marLeft w:val="0"/>
                  <w:marRight w:val="3825"/>
                  <w:marTop w:val="0"/>
                  <w:marBottom w:val="300"/>
                  <w:divBdr>
                    <w:top w:val="single" w:sz="6" w:space="0" w:color="D3D3D3"/>
                    <w:left w:val="none" w:sz="0" w:space="0" w:color="auto"/>
                    <w:bottom w:val="single" w:sz="6" w:space="0" w:color="D3D3D3"/>
                    <w:right w:val="none" w:sz="0" w:space="0" w:color="auto"/>
                  </w:divBdr>
                  <w:divsChild>
                    <w:div w:id="1302150357">
                      <w:marLeft w:val="0"/>
                      <w:marRight w:val="0"/>
                      <w:marTop w:val="0"/>
                      <w:marBottom w:val="0"/>
                      <w:divBdr>
                        <w:top w:val="none" w:sz="0" w:space="0" w:color="auto"/>
                        <w:left w:val="single" w:sz="6" w:space="0" w:color="D3D3D3"/>
                        <w:bottom w:val="none" w:sz="0" w:space="0" w:color="auto"/>
                        <w:right w:val="single" w:sz="6" w:space="0" w:color="D3D3D3"/>
                      </w:divBdr>
                      <w:divsChild>
                        <w:div w:id="17772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653">
                  <w:marLeft w:val="0"/>
                  <w:marRight w:val="0"/>
                  <w:marTop w:val="0"/>
                  <w:marBottom w:val="0"/>
                  <w:divBdr>
                    <w:top w:val="none" w:sz="0" w:space="0" w:color="auto"/>
                    <w:left w:val="none" w:sz="0" w:space="0" w:color="auto"/>
                    <w:bottom w:val="none" w:sz="0" w:space="0" w:color="auto"/>
                    <w:right w:val="none" w:sz="0" w:space="0" w:color="auto"/>
                  </w:divBdr>
                  <w:divsChild>
                    <w:div w:id="1982072241">
                      <w:marLeft w:val="0"/>
                      <w:marRight w:val="0"/>
                      <w:marTop w:val="0"/>
                      <w:marBottom w:val="0"/>
                      <w:divBdr>
                        <w:top w:val="none" w:sz="0" w:space="0" w:color="auto"/>
                        <w:left w:val="none" w:sz="0" w:space="0" w:color="auto"/>
                        <w:bottom w:val="none" w:sz="0" w:space="0" w:color="auto"/>
                        <w:right w:val="none" w:sz="0" w:space="0" w:color="auto"/>
                      </w:divBdr>
                      <w:divsChild>
                        <w:div w:id="846600991">
                          <w:marLeft w:val="0"/>
                          <w:marRight w:val="0"/>
                          <w:marTop w:val="0"/>
                          <w:marBottom w:val="0"/>
                          <w:divBdr>
                            <w:top w:val="none" w:sz="0" w:space="0" w:color="auto"/>
                            <w:left w:val="none" w:sz="0" w:space="0" w:color="auto"/>
                            <w:bottom w:val="none" w:sz="0" w:space="0" w:color="auto"/>
                            <w:right w:val="none" w:sz="0" w:space="0" w:color="auto"/>
                          </w:divBdr>
                          <w:divsChild>
                            <w:div w:id="18276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154</Pages>
  <Words>84598</Words>
  <Characters>482209</Characters>
  <Application>Microsoft Office Word</Application>
  <DocSecurity>0</DocSecurity>
  <Lines>4018</Lines>
  <Paragraphs>1131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Колодяжный</dc:creator>
  <cp:lastModifiedBy>Владимир Колодяжный</cp:lastModifiedBy>
  <cp:revision>1</cp:revision>
  <dcterms:created xsi:type="dcterms:W3CDTF">2013-04-17T09:36:00Z</dcterms:created>
  <dcterms:modified xsi:type="dcterms:W3CDTF">2013-04-17T12:06:00Z</dcterms:modified>
</cp:coreProperties>
</file>