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5F" w:rsidRDefault="00D0525F" w:rsidP="00537DC0">
      <w:pPr>
        <w:pStyle w:val="ConsPlusNonformat"/>
        <w:widowControl/>
        <w:ind w:left="-720" w:right="140"/>
        <w:jc w:val="right"/>
        <w:rPr>
          <w:rFonts w:ascii="Times New Roman" w:hAnsi="Times New Roman"/>
          <w:b/>
          <w:sz w:val="28"/>
          <w:szCs w:val="28"/>
        </w:rPr>
      </w:pPr>
    </w:p>
    <w:p w:rsidR="006B57C6" w:rsidRDefault="006B57C6" w:rsidP="006B57C6">
      <w:pPr>
        <w:pStyle w:val="ConsPlusNonformat"/>
        <w:widowControl/>
        <w:ind w:left="-720" w:right="-1"/>
        <w:jc w:val="right"/>
        <w:rPr>
          <w:rStyle w:val="date2"/>
          <w:rFonts w:ascii="Times New Roman" w:hAnsi="Times New Roman"/>
          <w:color w:val="000000"/>
          <w:sz w:val="28"/>
          <w:szCs w:val="28"/>
        </w:rPr>
      </w:pPr>
      <w:r>
        <w:rPr>
          <w:rFonts w:ascii="Times New Roman" w:hAnsi="Times New Roman"/>
          <w:b/>
          <w:sz w:val="28"/>
          <w:szCs w:val="28"/>
        </w:rPr>
        <w:t xml:space="preserve">  </w:t>
      </w:r>
      <w:r w:rsidR="00B6730A">
        <w:rPr>
          <w:rFonts w:ascii="Times New Roman" w:hAnsi="Times New Roman"/>
          <w:b/>
          <w:sz w:val="28"/>
          <w:szCs w:val="28"/>
        </w:rPr>
        <w:tab/>
      </w:r>
      <w:r>
        <w:rPr>
          <w:rStyle w:val="date2"/>
          <w:rFonts w:ascii="Times New Roman" w:hAnsi="Times New Roman"/>
          <w:color w:val="000000"/>
          <w:sz w:val="28"/>
          <w:szCs w:val="28"/>
        </w:rPr>
        <w:t xml:space="preserve"> </w:t>
      </w:r>
      <w:r w:rsidR="00074B04" w:rsidRPr="004058A0">
        <w:rPr>
          <w:rStyle w:val="date2"/>
          <w:rFonts w:ascii="Times New Roman" w:hAnsi="Times New Roman"/>
          <w:color w:val="000000"/>
          <w:sz w:val="28"/>
          <w:szCs w:val="28"/>
        </w:rPr>
        <w:t>Директору  Департамента</w:t>
      </w:r>
    </w:p>
    <w:p w:rsidR="00537DC0" w:rsidRPr="004058A0" w:rsidRDefault="00074B04" w:rsidP="006B57C6">
      <w:pPr>
        <w:pStyle w:val="ConsPlusNonformat"/>
        <w:widowControl/>
        <w:ind w:left="-720" w:right="-1"/>
        <w:jc w:val="right"/>
        <w:rPr>
          <w:rStyle w:val="date2"/>
          <w:rFonts w:ascii="Times New Roman" w:hAnsi="Times New Roman"/>
          <w:color w:val="000000"/>
          <w:sz w:val="28"/>
          <w:szCs w:val="28"/>
        </w:rPr>
      </w:pPr>
      <w:r w:rsidRPr="004058A0">
        <w:rPr>
          <w:rStyle w:val="date2"/>
          <w:rFonts w:ascii="Times New Roman" w:hAnsi="Times New Roman"/>
          <w:color w:val="000000"/>
          <w:sz w:val="28"/>
          <w:szCs w:val="28"/>
        </w:rPr>
        <w:t xml:space="preserve">регулирования </w:t>
      </w:r>
      <w:r w:rsidR="00537DC0" w:rsidRPr="004058A0">
        <w:rPr>
          <w:rStyle w:val="date2"/>
          <w:rFonts w:ascii="Times New Roman" w:hAnsi="Times New Roman"/>
          <w:color w:val="000000"/>
          <w:sz w:val="28"/>
          <w:szCs w:val="28"/>
        </w:rPr>
        <w:t>бухгалтерского учета</w:t>
      </w:r>
      <w:r w:rsidR="00537DC0">
        <w:rPr>
          <w:rStyle w:val="date2"/>
          <w:rFonts w:ascii="Times New Roman" w:hAnsi="Times New Roman"/>
          <w:color w:val="000000"/>
          <w:sz w:val="28"/>
          <w:szCs w:val="28"/>
        </w:rPr>
        <w:t>,</w:t>
      </w:r>
    </w:p>
    <w:p w:rsidR="00537DC0" w:rsidRDefault="00074B04" w:rsidP="00537DC0">
      <w:pPr>
        <w:pStyle w:val="ConsPlusNormal"/>
        <w:widowControl/>
        <w:tabs>
          <w:tab w:val="left" w:pos="5220"/>
        </w:tabs>
        <w:ind w:left="4680" w:firstLine="0"/>
        <w:jc w:val="right"/>
        <w:rPr>
          <w:rStyle w:val="date2"/>
          <w:rFonts w:ascii="Times New Roman" w:hAnsi="Times New Roman"/>
          <w:color w:val="000000"/>
          <w:sz w:val="28"/>
          <w:szCs w:val="28"/>
        </w:rPr>
      </w:pPr>
      <w:r w:rsidRPr="004058A0">
        <w:rPr>
          <w:rStyle w:val="date2"/>
          <w:rFonts w:ascii="Times New Roman" w:hAnsi="Times New Roman"/>
          <w:color w:val="000000"/>
          <w:sz w:val="28"/>
          <w:szCs w:val="28"/>
        </w:rPr>
        <w:t>финансового</w:t>
      </w:r>
      <w:r w:rsidR="00537DC0">
        <w:rPr>
          <w:rStyle w:val="date2"/>
          <w:rFonts w:ascii="Times New Roman" w:hAnsi="Times New Roman"/>
          <w:color w:val="000000"/>
          <w:sz w:val="28"/>
          <w:szCs w:val="28"/>
        </w:rPr>
        <w:t xml:space="preserve"> отчетности и</w:t>
      </w:r>
      <w:r w:rsidRPr="004058A0">
        <w:rPr>
          <w:rStyle w:val="date2"/>
          <w:rFonts w:ascii="Times New Roman" w:hAnsi="Times New Roman"/>
          <w:color w:val="000000"/>
          <w:sz w:val="28"/>
          <w:szCs w:val="28"/>
        </w:rPr>
        <w:t xml:space="preserve"> аудиторской деятельности Минфина России </w:t>
      </w:r>
    </w:p>
    <w:p w:rsidR="00074B04" w:rsidRPr="004058A0" w:rsidRDefault="00074B04" w:rsidP="00537DC0">
      <w:pPr>
        <w:pStyle w:val="ConsPlusNormal"/>
        <w:widowControl/>
        <w:tabs>
          <w:tab w:val="left" w:pos="5220"/>
        </w:tabs>
        <w:ind w:left="4680" w:firstLine="0"/>
        <w:jc w:val="right"/>
        <w:rPr>
          <w:rStyle w:val="date2"/>
          <w:rFonts w:ascii="Times New Roman" w:hAnsi="Times New Roman"/>
          <w:color w:val="000000"/>
          <w:sz w:val="28"/>
          <w:szCs w:val="28"/>
        </w:rPr>
      </w:pPr>
      <w:r w:rsidRPr="004058A0">
        <w:rPr>
          <w:rStyle w:val="date2"/>
          <w:rFonts w:ascii="Times New Roman" w:hAnsi="Times New Roman"/>
          <w:color w:val="000000"/>
          <w:sz w:val="28"/>
          <w:szCs w:val="28"/>
        </w:rPr>
        <w:t xml:space="preserve">г-ну </w:t>
      </w:r>
      <w:proofErr w:type="spellStart"/>
      <w:r w:rsidRPr="004058A0">
        <w:rPr>
          <w:rStyle w:val="date2"/>
          <w:rFonts w:ascii="Times New Roman" w:hAnsi="Times New Roman"/>
          <w:color w:val="000000"/>
          <w:sz w:val="28"/>
          <w:szCs w:val="28"/>
        </w:rPr>
        <w:t>Шнейдману</w:t>
      </w:r>
      <w:proofErr w:type="spellEnd"/>
      <w:r w:rsidRPr="004058A0">
        <w:rPr>
          <w:rStyle w:val="date2"/>
          <w:rFonts w:ascii="Times New Roman" w:hAnsi="Times New Roman"/>
          <w:color w:val="000000"/>
          <w:sz w:val="28"/>
          <w:szCs w:val="28"/>
        </w:rPr>
        <w:t xml:space="preserve"> Л.З.</w:t>
      </w:r>
    </w:p>
    <w:p w:rsidR="00B6730A" w:rsidRDefault="00B6730A" w:rsidP="00751F99">
      <w:pPr>
        <w:pStyle w:val="ConsPlusNormal"/>
        <w:widowControl/>
        <w:tabs>
          <w:tab w:val="left" w:pos="5220"/>
        </w:tabs>
        <w:ind w:left="-180" w:firstLine="0"/>
        <w:jc w:val="center"/>
        <w:rPr>
          <w:rStyle w:val="date2"/>
          <w:rFonts w:ascii="Times New Roman" w:hAnsi="Times New Roman" w:cs="Times New Roman"/>
          <w:color w:val="000000"/>
          <w:sz w:val="28"/>
          <w:szCs w:val="28"/>
        </w:rPr>
      </w:pPr>
    </w:p>
    <w:p w:rsidR="00751F99" w:rsidRDefault="00751F99" w:rsidP="00751F99">
      <w:pPr>
        <w:pStyle w:val="ConsPlusNormal"/>
        <w:widowControl/>
        <w:tabs>
          <w:tab w:val="left" w:pos="5220"/>
        </w:tabs>
        <w:ind w:left="-180" w:firstLine="0"/>
        <w:jc w:val="center"/>
        <w:rPr>
          <w:rStyle w:val="date2"/>
          <w:rFonts w:ascii="Times New Roman" w:hAnsi="Times New Roman" w:cs="Times New Roman"/>
          <w:color w:val="000000"/>
          <w:sz w:val="28"/>
          <w:szCs w:val="28"/>
        </w:rPr>
      </w:pPr>
      <w:r w:rsidRPr="00751F99">
        <w:rPr>
          <w:rStyle w:val="date2"/>
          <w:rFonts w:ascii="Times New Roman" w:hAnsi="Times New Roman" w:cs="Times New Roman"/>
          <w:color w:val="000000"/>
          <w:sz w:val="28"/>
          <w:szCs w:val="28"/>
        </w:rPr>
        <w:t>Уважаемый Леонид Зиновьевич!</w:t>
      </w:r>
    </w:p>
    <w:p w:rsidR="00B6730A" w:rsidRPr="00751F99" w:rsidRDefault="00B6730A" w:rsidP="00751F99">
      <w:pPr>
        <w:pStyle w:val="ConsPlusNormal"/>
        <w:widowControl/>
        <w:tabs>
          <w:tab w:val="left" w:pos="5220"/>
        </w:tabs>
        <w:ind w:left="-180" w:firstLine="0"/>
        <w:jc w:val="center"/>
        <w:rPr>
          <w:rStyle w:val="date2"/>
          <w:rFonts w:ascii="Times New Roman" w:hAnsi="Times New Roman" w:cs="Times New Roman"/>
          <w:color w:val="000000"/>
          <w:sz w:val="28"/>
          <w:szCs w:val="28"/>
        </w:rPr>
      </w:pPr>
    </w:p>
    <w:p w:rsidR="001F095B" w:rsidRPr="001F095B" w:rsidRDefault="001F095B" w:rsidP="001F095B">
      <w:pPr>
        <w:pStyle w:val="ConsPlusNormal"/>
        <w:widowControl/>
        <w:tabs>
          <w:tab w:val="left" w:pos="709"/>
        </w:tabs>
        <w:jc w:val="both"/>
        <w:rPr>
          <w:rStyle w:val="date2"/>
          <w:rFonts w:ascii="Times New Roman" w:hAnsi="Times New Roman" w:cs="Times New Roman"/>
          <w:color w:val="000000"/>
          <w:sz w:val="28"/>
          <w:szCs w:val="28"/>
        </w:rPr>
      </w:pPr>
      <w:r>
        <w:rPr>
          <w:rStyle w:val="date2"/>
          <w:rFonts w:ascii="Times New Roman" w:hAnsi="Times New Roman" w:cs="Times New Roman"/>
          <w:color w:val="000000"/>
          <w:sz w:val="28"/>
          <w:szCs w:val="28"/>
        </w:rPr>
        <w:t xml:space="preserve">Саморегулируемая организация аудиторов </w:t>
      </w:r>
      <w:r w:rsidR="00751F99" w:rsidRPr="00751F99">
        <w:rPr>
          <w:rStyle w:val="date2"/>
          <w:rFonts w:ascii="Times New Roman" w:hAnsi="Times New Roman" w:cs="Times New Roman"/>
          <w:color w:val="000000"/>
          <w:sz w:val="28"/>
          <w:szCs w:val="28"/>
        </w:rPr>
        <w:t>Некоммерческо</w:t>
      </w:r>
      <w:r>
        <w:rPr>
          <w:rStyle w:val="date2"/>
          <w:rFonts w:ascii="Times New Roman" w:hAnsi="Times New Roman" w:cs="Times New Roman"/>
          <w:color w:val="000000"/>
          <w:sz w:val="28"/>
          <w:szCs w:val="28"/>
        </w:rPr>
        <w:t>е</w:t>
      </w:r>
      <w:r w:rsidR="00751F99" w:rsidRPr="00751F99">
        <w:rPr>
          <w:rStyle w:val="date2"/>
          <w:rFonts w:ascii="Times New Roman" w:hAnsi="Times New Roman" w:cs="Times New Roman"/>
          <w:color w:val="000000"/>
          <w:sz w:val="28"/>
          <w:szCs w:val="28"/>
        </w:rPr>
        <w:t xml:space="preserve"> партнерств</w:t>
      </w:r>
      <w:r>
        <w:rPr>
          <w:rStyle w:val="date2"/>
          <w:rFonts w:ascii="Times New Roman" w:hAnsi="Times New Roman" w:cs="Times New Roman"/>
          <w:color w:val="000000"/>
          <w:sz w:val="28"/>
          <w:szCs w:val="28"/>
        </w:rPr>
        <w:t>о</w:t>
      </w:r>
      <w:r w:rsidR="00751F99" w:rsidRPr="00751F99">
        <w:rPr>
          <w:rStyle w:val="date2"/>
          <w:rFonts w:ascii="Times New Roman" w:hAnsi="Times New Roman" w:cs="Times New Roman"/>
          <w:color w:val="000000"/>
          <w:sz w:val="28"/>
          <w:szCs w:val="28"/>
        </w:rPr>
        <w:t xml:space="preserve"> «Аудито</w:t>
      </w:r>
      <w:r w:rsidR="007E2D1C">
        <w:rPr>
          <w:rStyle w:val="date2"/>
          <w:rFonts w:ascii="Times New Roman" w:hAnsi="Times New Roman" w:cs="Times New Roman"/>
          <w:color w:val="000000"/>
          <w:sz w:val="28"/>
          <w:szCs w:val="28"/>
        </w:rPr>
        <w:t>рская Ассоциация Содружество» (д</w:t>
      </w:r>
      <w:r w:rsidR="00751F99" w:rsidRPr="00751F99">
        <w:rPr>
          <w:rStyle w:val="date2"/>
          <w:rFonts w:ascii="Times New Roman" w:hAnsi="Times New Roman" w:cs="Times New Roman"/>
          <w:color w:val="000000"/>
          <w:sz w:val="28"/>
          <w:szCs w:val="28"/>
        </w:rPr>
        <w:t>алее – НП ААС)</w:t>
      </w:r>
      <w:r w:rsidRPr="001F095B">
        <w:rPr>
          <w:rFonts w:eastAsia="Dotum"/>
          <w:lang w:eastAsia="en-US"/>
        </w:rPr>
        <w:t xml:space="preserve"> </w:t>
      </w:r>
      <w:r w:rsidRPr="001F095B">
        <w:rPr>
          <w:rStyle w:val="date2"/>
          <w:rFonts w:ascii="Times New Roman" w:hAnsi="Times New Roman" w:cs="Times New Roman"/>
          <w:color w:val="000000"/>
          <w:sz w:val="28"/>
          <w:szCs w:val="28"/>
        </w:rPr>
        <w:t>выражает свою глубокую приверженность профессиональным стандартам аудиторской деятельности, а также  свидетельствует уважение иным нормам российского законодательства, соблюдение которых считает главнейшей обязанностью для себя и своих членов.</w:t>
      </w:r>
    </w:p>
    <w:p w:rsidR="001F095B" w:rsidRDefault="001F095B" w:rsidP="001F095B">
      <w:pPr>
        <w:pStyle w:val="ConsPlusNormal"/>
        <w:widowControl/>
        <w:tabs>
          <w:tab w:val="left" w:pos="709"/>
        </w:tabs>
        <w:jc w:val="both"/>
        <w:rPr>
          <w:rStyle w:val="date2"/>
          <w:rFonts w:ascii="Times New Roman" w:hAnsi="Times New Roman" w:cs="Times New Roman"/>
          <w:color w:val="000000"/>
          <w:sz w:val="28"/>
          <w:szCs w:val="28"/>
        </w:rPr>
      </w:pPr>
    </w:p>
    <w:p w:rsidR="001F095B" w:rsidRPr="001F095B" w:rsidRDefault="001F095B" w:rsidP="001F095B">
      <w:pPr>
        <w:pStyle w:val="ConsPlusNormal"/>
        <w:widowControl/>
        <w:tabs>
          <w:tab w:val="left" w:pos="709"/>
        </w:tabs>
        <w:jc w:val="both"/>
        <w:rPr>
          <w:rStyle w:val="date2"/>
          <w:rFonts w:ascii="Times New Roman" w:hAnsi="Times New Roman" w:cs="Times New Roman"/>
          <w:color w:val="000000"/>
          <w:sz w:val="28"/>
          <w:szCs w:val="28"/>
        </w:rPr>
      </w:pPr>
      <w:r w:rsidRPr="001F095B">
        <w:rPr>
          <w:rStyle w:val="date2"/>
          <w:rFonts w:ascii="Times New Roman" w:hAnsi="Times New Roman" w:cs="Times New Roman"/>
          <w:color w:val="000000"/>
          <w:sz w:val="28"/>
          <w:szCs w:val="28"/>
        </w:rPr>
        <w:t xml:space="preserve">В целях обеспечения соответствия деятельности своих членов требованиям законодательства РФ, а также для поддержания законодательных требований на высоком уровне, </w:t>
      </w:r>
      <w:r>
        <w:rPr>
          <w:rStyle w:val="date2"/>
          <w:rFonts w:ascii="Times New Roman" w:hAnsi="Times New Roman" w:cs="Times New Roman"/>
          <w:color w:val="000000"/>
          <w:sz w:val="28"/>
          <w:szCs w:val="28"/>
        </w:rPr>
        <w:t>НП ААС</w:t>
      </w:r>
      <w:r w:rsidRPr="001F095B">
        <w:rPr>
          <w:rStyle w:val="date2"/>
          <w:rFonts w:ascii="Times New Roman" w:hAnsi="Times New Roman" w:cs="Times New Roman"/>
          <w:color w:val="000000"/>
          <w:sz w:val="28"/>
          <w:szCs w:val="28"/>
        </w:rPr>
        <w:t xml:space="preserve"> считает необходимым представить комментарии к законопроекту о внесении изменений в ФЗ «Об аудиторской деятельности», размещенному на Едином Портале раскрытия информации за идентификационном номером 00/04-7922/10-13/21-14-4 и предусматривающему, согласно статье 14 обновленной редакции, обязательное для целей заключения договора на оказание аудиторских услуг проведение торгов в форме открытого конкурса (далее – «Законопроект») для целей обеспечения независимости аудиторских организаций и индивидуальных аудиторов от </w:t>
      </w:r>
      <w:proofErr w:type="spellStart"/>
      <w:r w:rsidRPr="001F095B">
        <w:rPr>
          <w:rStyle w:val="date2"/>
          <w:rFonts w:ascii="Times New Roman" w:hAnsi="Times New Roman" w:cs="Times New Roman"/>
          <w:color w:val="000000"/>
          <w:sz w:val="28"/>
          <w:szCs w:val="28"/>
        </w:rPr>
        <w:t>аудируемых</w:t>
      </w:r>
      <w:proofErr w:type="spellEnd"/>
      <w:r w:rsidRPr="001F095B">
        <w:rPr>
          <w:rStyle w:val="date2"/>
          <w:rFonts w:ascii="Times New Roman" w:hAnsi="Times New Roman" w:cs="Times New Roman"/>
          <w:color w:val="000000"/>
          <w:sz w:val="28"/>
          <w:szCs w:val="28"/>
        </w:rPr>
        <w:t xml:space="preserve"> лиц (согласно пояснительной записке к Законопроекту).</w:t>
      </w:r>
    </w:p>
    <w:p w:rsidR="001F095B" w:rsidRPr="001F095B" w:rsidRDefault="001F095B" w:rsidP="001F095B">
      <w:pPr>
        <w:pStyle w:val="ConsPlusNormal"/>
        <w:widowControl/>
        <w:tabs>
          <w:tab w:val="left" w:pos="709"/>
        </w:tabs>
        <w:jc w:val="both"/>
        <w:rPr>
          <w:rStyle w:val="date2"/>
          <w:rFonts w:ascii="Times New Roman" w:hAnsi="Times New Roman" w:cs="Times New Roman"/>
          <w:color w:val="000000"/>
          <w:sz w:val="28"/>
          <w:szCs w:val="28"/>
        </w:rPr>
      </w:pPr>
    </w:p>
    <w:p w:rsidR="001F095B" w:rsidRPr="001F095B" w:rsidRDefault="001F095B" w:rsidP="001F095B">
      <w:pPr>
        <w:pStyle w:val="ConsPlusNormal"/>
        <w:widowControl/>
        <w:tabs>
          <w:tab w:val="left" w:pos="709"/>
        </w:tabs>
        <w:jc w:val="both"/>
        <w:rPr>
          <w:rStyle w:val="date2"/>
          <w:rFonts w:ascii="Times New Roman" w:hAnsi="Times New Roman" w:cs="Times New Roman"/>
          <w:color w:val="000000"/>
          <w:sz w:val="28"/>
          <w:szCs w:val="28"/>
        </w:rPr>
      </w:pPr>
      <w:proofErr w:type="gramStart"/>
      <w:r>
        <w:rPr>
          <w:rStyle w:val="date2"/>
          <w:rFonts w:ascii="Times New Roman" w:hAnsi="Times New Roman" w:cs="Times New Roman"/>
          <w:color w:val="000000"/>
          <w:sz w:val="28"/>
          <w:szCs w:val="28"/>
        </w:rPr>
        <w:t>НП ААС</w:t>
      </w:r>
      <w:r w:rsidRPr="001F095B">
        <w:rPr>
          <w:rStyle w:val="date2"/>
          <w:rFonts w:ascii="Times New Roman" w:hAnsi="Times New Roman" w:cs="Times New Roman"/>
          <w:color w:val="000000"/>
          <w:sz w:val="28"/>
          <w:szCs w:val="28"/>
        </w:rPr>
        <w:t xml:space="preserve"> небезосновательно опасается, что, в случае принятия Законопроекта  в </w:t>
      </w:r>
      <w:r w:rsidR="00AC324D">
        <w:rPr>
          <w:rStyle w:val="date2"/>
          <w:rFonts w:ascii="Times New Roman" w:hAnsi="Times New Roman" w:cs="Times New Roman"/>
          <w:color w:val="000000"/>
          <w:sz w:val="28"/>
          <w:szCs w:val="28"/>
        </w:rPr>
        <w:t>обновленной</w:t>
      </w:r>
      <w:r w:rsidRPr="001F095B">
        <w:rPr>
          <w:rStyle w:val="date2"/>
          <w:rFonts w:ascii="Times New Roman" w:hAnsi="Times New Roman" w:cs="Times New Roman"/>
          <w:color w:val="000000"/>
          <w:sz w:val="28"/>
          <w:szCs w:val="28"/>
        </w:rPr>
        <w:t xml:space="preserve"> редакции, он ляжет </w:t>
      </w:r>
      <w:r w:rsidR="00AC324D">
        <w:rPr>
          <w:rStyle w:val="date2"/>
          <w:rFonts w:ascii="Times New Roman" w:hAnsi="Times New Roman" w:cs="Times New Roman"/>
          <w:color w:val="000000"/>
          <w:sz w:val="28"/>
          <w:szCs w:val="28"/>
        </w:rPr>
        <w:t xml:space="preserve">тяжелым </w:t>
      </w:r>
      <w:r w:rsidRPr="001F095B">
        <w:rPr>
          <w:rStyle w:val="date2"/>
          <w:rFonts w:ascii="Times New Roman" w:hAnsi="Times New Roman" w:cs="Times New Roman"/>
          <w:color w:val="000000"/>
          <w:sz w:val="28"/>
          <w:szCs w:val="28"/>
        </w:rPr>
        <w:t>бременем на аудиторов и аудиторские организации, а также на всех участников рынка аудиторских услуг</w:t>
      </w:r>
      <w:r w:rsidR="00AC324D">
        <w:rPr>
          <w:rStyle w:val="date2"/>
          <w:rFonts w:ascii="Times New Roman" w:hAnsi="Times New Roman" w:cs="Times New Roman"/>
          <w:color w:val="000000"/>
          <w:sz w:val="28"/>
          <w:szCs w:val="28"/>
        </w:rPr>
        <w:t>, приведет к оттоку обращений к аудиторским организациям и индив</w:t>
      </w:r>
      <w:r w:rsidR="00947A10">
        <w:rPr>
          <w:rStyle w:val="date2"/>
          <w:rFonts w:ascii="Times New Roman" w:hAnsi="Times New Roman" w:cs="Times New Roman"/>
          <w:color w:val="000000"/>
          <w:sz w:val="28"/>
          <w:szCs w:val="28"/>
        </w:rPr>
        <w:t>идуальным а</w:t>
      </w:r>
      <w:r w:rsidR="00AC324D">
        <w:rPr>
          <w:rStyle w:val="date2"/>
          <w:rFonts w:ascii="Times New Roman" w:hAnsi="Times New Roman" w:cs="Times New Roman"/>
          <w:color w:val="000000"/>
          <w:sz w:val="28"/>
          <w:szCs w:val="28"/>
        </w:rPr>
        <w:t>удиторам на оказание ауд</w:t>
      </w:r>
      <w:r w:rsidR="00947A10">
        <w:rPr>
          <w:rStyle w:val="date2"/>
          <w:rFonts w:ascii="Times New Roman" w:hAnsi="Times New Roman" w:cs="Times New Roman"/>
          <w:color w:val="000000"/>
          <w:sz w:val="28"/>
          <w:szCs w:val="28"/>
        </w:rPr>
        <w:t>иторских у</w:t>
      </w:r>
      <w:r w:rsidR="00AC324D">
        <w:rPr>
          <w:rStyle w:val="date2"/>
          <w:rFonts w:ascii="Times New Roman" w:hAnsi="Times New Roman" w:cs="Times New Roman"/>
          <w:color w:val="000000"/>
          <w:sz w:val="28"/>
          <w:szCs w:val="28"/>
        </w:rPr>
        <w:t>слуг в связи с наличием многих консультационных организаций, необремененных</w:t>
      </w:r>
      <w:r w:rsidR="00947A10">
        <w:rPr>
          <w:rStyle w:val="date2"/>
          <w:rFonts w:ascii="Times New Roman" w:hAnsi="Times New Roman" w:cs="Times New Roman"/>
          <w:color w:val="000000"/>
          <w:sz w:val="28"/>
          <w:szCs w:val="28"/>
        </w:rPr>
        <w:t xml:space="preserve"> </w:t>
      </w:r>
      <w:r w:rsidR="00AC324D">
        <w:rPr>
          <w:rStyle w:val="date2"/>
          <w:rFonts w:ascii="Times New Roman" w:hAnsi="Times New Roman" w:cs="Times New Roman"/>
          <w:color w:val="000000"/>
          <w:sz w:val="28"/>
          <w:szCs w:val="28"/>
        </w:rPr>
        <w:t xml:space="preserve">сложностями </w:t>
      </w:r>
      <w:r w:rsidR="00AC324D">
        <w:rPr>
          <w:rStyle w:val="date2"/>
          <w:rFonts w:ascii="Times New Roman" w:hAnsi="Times New Roman" w:cs="Times New Roman"/>
          <w:color w:val="000000"/>
          <w:sz w:val="28"/>
          <w:szCs w:val="28"/>
        </w:rPr>
        <w:lastRenderedPageBreak/>
        <w:t>договорных отношений.</w:t>
      </w:r>
      <w:proofErr w:type="gramEnd"/>
      <w:r w:rsidR="00947A10">
        <w:rPr>
          <w:rStyle w:val="date2"/>
          <w:rFonts w:ascii="Times New Roman" w:hAnsi="Times New Roman" w:cs="Times New Roman"/>
          <w:color w:val="000000"/>
          <w:sz w:val="28"/>
          <w:szCs w:val="28"/>
        </w:rPr>
        <w:t xml:space="preserve"> </w:t>
      </w:r>
      <w:r w:rsidRPr="001F095B">
        <w:rPr>
          <w:rStyle w:val="date2"/>
          <w:rFonts w:ascii="Times New Roman" w:hAnsi="Times New Roman" w:cs="Times New Roman"/>
          <w:color w:val="000000"/>
          <w:sz w:val="28"/>
          <w:szCs w:val="28"/>
        </w:rPr>
        <w:t xml:space="preserve">Это вызвано тем, что Законопроект не содержит каких-либо ограничений по кругу субъектов, на которых распространяется содержащиеся в нем новое требование о проведении торгов в форме открытого конкурса для целей заключения договора на оказание аудиторских услуг. Соответственно проведение конкурсов для целей заключения договоров на оказание аудиторских услуг будет являться обязательным для всех потенциальных клиентов аудиторских организаций и индивидуальных аудиторов, все зависимости от их общественной значимости, наличия </w:t>
      </w:r>
      <w:proofErr w:type="spellStart"/>
      <w:r w:rsidRPr="001F095B">
        <w:rPr>
          <w:rStyle w:val="date2"/>
          <w:rFonts w:ascii="Times New Roman" w:hAnsi="Times New Roman" w:cs="Times New Roman"/>
          <w:color w:val="000000"/>
          <w:sz w:val="28"/>
          <w:szCs w:val="28"/>
        </w:rPr>
        <w:t>госучастия</w:t>
      </w:r>
      <w:proofErr w:type="spellEnd"/>
      <w:r w:rsidRPr="001F095B">
        <w:rPr>
          <w:rStyle w:val="date2"/>
          <w:rFonts w:ascii="Times New Roman" w:hAnsi="Times New Roman" w:cs="Times New Roman"/>
          <w:color w:val="000000"/>
          <w:sz w:val="28"/>
          <w:szCs w:val="28"/>
        </w:rPr>
        <w:t>, обязательности аудита для них.</w:t>
      </w:r>
    </w:p>
    <w:p w:rsidR="001F095B" w:rsidRPr="001F095B" w:rsidRDefault="001F095B" w:rsidP="001F095B">
      <w:pPr>
        <w:pStyle w:val="ConsPlusNormal"/>
        <w:widowControl/>
        <w:tabs>
          <w:tab w:val="left" w:pos="709"/>
        </w:tabs>
        <w:jc w:val="both"/>
        <w:rPr>
          <w:rStyle w:val="date2"/>
          <w:rFonts w:ascii="Times New Roman" w:hAnsi="Times New Roman" w:cs="Times New Roman"/>
          <w:color w:val="000000"/>
          <w:sz w:val="28"/>
          <w:szCs w:val="28"/>
        </w:rPr>
      </w:pPr>
    </w:p>
    <w:p w:rsidR="001F095B" w:rsidRDefault="001F095B" w:rsidP="001F095B">
      <w:pPr>
        <w:pStyle w:val="ConsPlusNormal"/>
        <w:widowControl/>
        <w:tabs>
          <w:tab w:val="left" w:pos="709"/>
        </w:tabs>
        <w:jc w:val="both"/>
        <w:rPr>
          <w:rStyle w:val="date2"/>
          <w:rFonts w:ascii="Times New Roman" w:hAnsi="Times New Roman" w:cs="Times New Roman"/>
          <w:color w:val="000000"/>
          <w:sz w:val="28"/>
          <w:szCs w:val="28"/>
        </w:rPr>
      </w:pPr>
      <w:r w:rsidRPr="001F095B">
        <w:rPr>
          <w:rStyle w:val="date2"/>
          <w:rFonts w:ascii="Times New Roman" w:hAnsi="Times New Roman" w:cs="Times New Roman"/>
          <w:color w:val="000000"/>
          <w:sz w:val="28"/>
          <w:szCs w:val="28"/>
        </w:rPr>
        <w:t xml:space="preserve">Указанные нововведения </w:t>
      </w:r>
      <w:r w:rsidR="00035AFB">
        <w:rPr>
          <w:rStyle w:val="date2"/>
          <w:rFonts w:ascii="Times New Roman" w:hAnsi="Times New Roman" w:cs="Times New Roman"/>
          <w:color w:val="000000"/>
          <w:sz w:val="28"/>
          <w:szCs w:val="28"/>
        </w:rPr>
        <w:t xml:space="preserve">не имеют аналогов </w:t>
      </w:r>
      <w:r w:rsidRPr="001F095B">
        <w:rPr>
          <w:rStyle w:val="date2"/>
          <w:rFonts w:ascii="Times New Roman" w:hAnsi="Times New Roman" w:cs="Times New Roman"/>
          <w:color w:val="000000"/>
          <w:sz w:val="28"/>
          <w:szCs w:val="28"/>
        </w:rPr>
        <w:t>в системе</w:t>
      </w:r>
      <w:r w:rsidR="00ED0E07">
        <w:rPr>
          <w:rStyle w:val="date2"/>
          <w:rFonts w:ascii="Times New Roman" w:hAnsi="Times New Roman" w:cs="Times New Roman"/>
          <w:color w:val="000000"/>
          <w:sz w:val="28"/>
          <w:szCs w:val="28"/>
        </w:rPr>
        <w:t xml:space="preserve"> международного</w:t>
      </w:r>
      <w:r w:rsidRPr="001F095B">
        <w:rPr>
          <w:rStyle w:val="date2"/>
          <w:rFonts w:ascii="Times New Roman" w:hAnsi="Times New Roman" w:cs="Times New Roman"/>
          <w:color w:val="000000"/>
          <w:sz w:val="28"/>
          <w:szCs w:val="28"/>
        </w:rPr>
        <w:t xml:space="preserve"> правового регулирования аудиторской деятельности</w:t>
      </w:r>
      <w:r w:rsidR="00ED0E07">
        <w:rPr>
          <w:rStyle w:val="date2"/>
          <w:rFonts w:ascii="Times New Roman" w:hAnsi="Times New Roman" w:cs="Times New Roman"/>
          <w:color w:val="000000"/>
          <w:sz w:val="28"/>
          <w:szCs w:val="28"/>
        </w:rPr>
        <w:t>,</w:t>
      </w:r>
      <w:r w:rsidRPr="001F095B">
        <w:rPr>
          <w:rStyle w:val="date2"/>
          <w:rFonts w:ascii="Times New Roman" w:hAnsi="Times New Roman" w:cs="Times New Roman"/>
          <w:color w:val="000000"/>
          <w:sz w:val="28"/>
          <w:szCs w:val="28"/>
        </w:rPr>
        <w:t xml:space="preserve"> так как мировая практика идет по пути обеспечения соблюдения высоких этических стандартов и требований независимости, не усложняя процедуру заключения договоров на проведение аудита или оказание иных аудиторских услуг</w:t>
      </w:r>
      <w:r>
        <w:rPr>
          <w:rStyle w:val="date2"/>
          <w:rFonts w:ascii="Times New Roman" w:hAnsi="Times New Roman" w:cs="Times New Roman"/>
          <w:color w:val="000000"/>
          <w:sz w:val="28"/>
          <w:szCs w:val="28"/>
        </w:rPr>
        <w:t>.</w:t>
      </w:r>
    </w:p>
    <w:p w:rsidR="001F095B" w:rsidRPr="001F095B" w:rsidRDefault="001F095B" w:rsidP="001F095B">
      <w:pPr>
        <w:pStyle w:val="ConsPlusNormal"/>
        <w:widowControl/>
        <w:tabs>
          <w:tab w:val="left" w:pos="709"/>
        </w:tabs>
        <w:jc w:val="both"/>
        <w:rPr>
          <w:rStyle w:val="date2"/>
          <w:rFonts w:ascii="Times New Roman" w:hAnsi="Times New Roman" w:cs="Times New Roman"/>
          <w:color w:val="000000"/>
          <w:sz w:val="28"/>
          <w:szCs w:val="28"/>
        </w:rPr>
      </w:pPr>
      <w:r w:rsidRPr="001F095B">
        <w:rPr>
          <w:rStyle w:val="date2"/>
          <w:rFonts w:ascii="Times New Roman" w:hAnsi="Times New Roman" w:cs="Times New Roman"/>
          <w:color w:val="000000"/>
          <w:sz w:val="28"/>
          <w:szCs w:val="28"/>
        </w:rPr>
        <w:t xml:space="preserve"> </w:t>
      </w:r>
    </w:p>
    <w:p w:rsidR="001F095B" w:rsidRDefault="001F095B" w:rsidP="001F095B">
      <w:pPr>
        <w:pStyle w:val="ConsPlusNormal"/>
        <w:widowControl/>
        <w:tabs>
          <w:tab w:val="left" w:pos="709"/>
        </w:tabs>
        <w:jc w:val="both"/>
        <w:rPr>
          <w:rStyle w:val="date2"/>
          <w:rFonts w:ascii="Times New Roman" w:hAnsi="Times New Roman" w:cs="Times New Roman"/>
          <w:color w:val="000000"/>
          <w:sz w:val="28"/>
          <w:szCs w:val="28"/>
        </w:rPr>
      </w:pPr>
      <w:r w:rsidRPr="001F095B">
        <w:rPr>
          <w:rStyle w:val="date2"/>
          <w:rFonts w:ascii="Times New Roman" w:hAnsi="Times New Roman" w:cs="Times New Roman"/>
          <w:color w:val="000000"/>
          <w:sz w:val="28"/>
          <w:szCs w:val="28"/>
        </w:rPr>
        <w:t xml:space="preserve">Обращаем Ваше внимание на тот факт, что проведение конкурса является </w:t>
      </w:r>
      <w:proofErr w:type="spellStart"/>
      <w:r w:rsidRPr="001F095B">
        <w:rPr>
          <w:rStyle w:val="date2"/>
          <w:rFonts w:ascii="Times New Roman" w:hAnsi="Times New Roman" w:cs="Times New Roman"/>
          <w:color w:val="000000"/>
          <w:sz w:val="28"/>
          <w:szCs w:val="28"/>
        </w:rPr>
        <w:t>ресурсно</w:t>
      </w:r>
      <w:proofErr w:type="spellEnd"/>
      <w:r w:rsidRPr="001F095B">
        <w:rPr>
          <w:rStyle w:val="date2"/>
          <w:rFonts w:ascii="Times New Roman" w:hAnsi="Times New Roman" w:cs="Times New Roman"/>
          <w:color w:val="000000"/>
          <w:sz w:val="28"/>
          <w:szCs w:val="28"/>
        </w:rPr>
        <w:t xml:space="preserve"> затратной процедурой, требующей не только прямого вливания денежных средств от потребителей аудиторских услуг, но и дополнительных производственных (как минимум человеческих) ресурсов. Такая дополнительная нагрузка, может негативно повлиять на рынок в целом и стать причиной усугубления состояния аудиторской профессии, несущей огромные расходы, как материальные, так и нематериальные</w:t>
      </w:r>
      <w:r w:rsidR="00ED0E07">
        <w:rPr>
          <w:rStyle w:val="date2"/>
          <w:rFonts w:ascii="Times New Roman" w:hAnsi="Times New Roman" w:cs="Times New Roman"/>
          <w:color w:val="000000"/>
          <w:sz w:val="28"/>
          <w:szCs w:val="28"/>
        </w:rPr>
        <w:t>.</w:t>
      </w:r>
      <w:r w:rsidRPr="001F095B">
        <w:rPr>
          <w:rStyle w:val="date2"/>
          <w:rFonts w:ascii="Times New Roman" w:hAnsi="Times New Roman" w:cs="Times New Roman"/>
          <w:color w:val="000000"/>
          <w:sz w:val="28"/>
          <w:szCs w:val="28"/>
        </w:rPr>
        <w:t xml:space="preserve"> </w:t>
      </w:r>
    </w:p>
    <w:p w:rsidR="00ED0E07" w:rsidRPr="001F095B" w:rsidRDefault="00ED0E07" w:rsidP="001F095B">
      <w:pPr>
        <w:pStyle w:val="ConsPlusNormal"/>
        <w:widowControl/>
        <w:tabs>
          <w:tab w:val="left" w:pos="709"/>
        </w:tabs>
        <w:jc w:val="both"/>
        <w:rPr>
          <w:rStyle w:val="date2"/>
          <w:rFonts w:ascii="Times New Roman" w:hAnsi="Times New Roman" w:cs="Times New Roman"/>
          <w:color w:val="000000"/>
          <w:sz w:val="28"/>
          <w:szCs w:val="28"/>
        </w:rPr>
      </w:pPr>
    </w:p>
    <w:p w:rsidR="001F095B" w:rsidRDefault="001F095B" w:rsidP="001F095B">
      <w:pPr>
        <w:pStyle w:val="ConsPlusNormal"/>
        <w:widowControl/>
        <w:tabs>
          <w:tab w:val="left" w:pos="709"/>
        </w:tabs>
        <w:jc w:val="both"/>
        <w:rPr>
          <w:rStyle w:val="date2"/>
          <w:rFonts w:ascii="Times New Roman" w:hAnsi="Times New Roman" w:cs="Times New Roman"/>
          <w:color w:val="000000"/>
          <w:sz w:val="28"/>
          <w:szCs w:val="28"/>
        </w:rPr>
      </w:pPr>
      <w:r w:rsidRPr="001F095B">
        <w:rPr>
          <w:rStyle w:val="date2"/>
          <w:rFonts w:ascii="Times New Roman" w:hAnsi="Times New Roman" w:cs="Times New Roman"/>
          <w:color w:val="000000"/>
          <w:sz w:val="28"/>
          <w:szCs w:val="28"/>
        </w:rPr>
        <w:t>Отказ от аудита ряда представителей бизнеса в связи с его необязательностью и одновременным удорожанием приведет к снижению прозрачности отдельных категорий бизнеса и может сократить число индивидуальных аудиторов и аудиторских фирм, так как в поисках дохода многие будут вынуждены перепрофилировать свою деятельность.</w:t>
      </w:r>
    </w:p>
    <w:p w:rsidR="001F095B" w:rsidRPr="001F095B" w:rsidRDefault="001F095B" w:rsidP="001F095B">
      <w:pPr>
        <w:pStyle w:val="ConsPlusNormal"/>
        <w:widowControl/>
        <w:tabs>
          <w:tab w:val="left" w:pos="709"/>
        </w:tabs>
        <w:jc w:val="both"/>
        <w:rPr>
          <w:rStyle w:val="date2"/>
          <w:rFonts w:ascii="Times New Roman" w:hAnsi="Times New Roman" w:cs="Times New Roman"/>
          <w:color w:val="000000"/>
          <w:sz w:val="28"/>
          <w:szCs w:val="28"/>
        </w:rPr>
      </w:pPr>
    </w:p>
    <w:p w:rsidR="001F095B" w:rsidRDefault="001F095B" w:rsidP="001F095B">
      <w:pPr>
        <w:pStyle w:val="ConsPlusNormal"/>
        <w:widowControl/>
        <w:tabs>
          <w:tab w:val="left" w:pos="709"/>
        </w:tabs>
        <w:jc w:val="both"/>
        <w:rPr>
          <w:rStyle w:val="date2"/>
          <w:rFonts w:ascii="Times New Roman" w:hAnsi="Times New Roman" w:cs="Times New Roman"/>
          <w:color w:val="000000"/>
          <w:sz w:val="28"/>
          <w:szCs w:val="28"/>
        </w:rPr>
      </w:pPr>
      <w:r w:rsidRPr="001F095B">
        <w:rPr>
          <w:rStyle w:val="date2"/>
          <w:rFonts w:ascii="Times New Roman" w:hAnsi="Times New Roman" w:cs="Times New Roman"/>
          <w:color w:val="000000"/>
          <w:sz w:val="28"/>
          <w:szCs w:val="28"/>
        </w:rPr>
        <w:t xml:space="preserve">Принятие Законопроекта в действующей редакции также может не повлечь повышения степени независимости аудиторов и аудиторских организаций от </w:t>
      </w:r>
      <w:proofErr w:type="spellStart"/>
      <w:r w:rsidRPr="001F095B">
        <w:rPr>
          <w:rStyle w:val="date2"/>
          <w:rFonts w:ascii="Times New Roman" w:hAnsi="Times New Roman" w:cs="Times New Roman"/>
          <w:color w:val="000000"/>
          <w:sz w:val="28"/>
          <w:szCs w:val="28"/>
        </w:rPr>
        <w:t>аудируемых</w:t>
      </w:r>
      <w:proofErr w:type="spellEnd"/>
      <w:r w:rsidRPr="001F095B">
        <w:rPr>
          <w:rStyle w:val="date2"/>
          <w:rFonts w:ascii="Times New Roman" w:hAnsi="Times New Roman" w:cs="Times New Roman"/>
          <w:color w:val="000000"/>
          <w:sz w:val="28"/>
          <w:szCs w:val="28"/>
        </w:rPr>
        <w:t xml:space="preserve"> лиц в качестве прямого последствия (как, например, могло бы справиться с указанной задачей разработка системы применения и контроля </w:t>
      </w:r>
      <w:proofErr w:type="gramStart"/>
      <w:r w:rsidRPr="001F095B">
        <w:rPr>
          <w:rStyle w:val="date2"/>
          <w:rFonts w:ascii="Times New Roman" w:hAnsi="Times New Roman" w:cs="Times New Roman"/>
          <w:color w:val="000000"/>
          <w:sz w:val="28"/>
          <w:szCs w:val="28"/>
        </w:rPr>
        <w:t>соблюдения</w:t>
      </w:r>
      <w:proofErr w:type="gramEnd"/>
      <w:r w:rsidRPr="001F095B">
        <w:rPr>
          <w:rStyle w:val="date2"/>
          <w:rFonts w:ascii="Times New Roman" w:hAnsi="Times New Roman" w:cs="Times New Roman"/>
          <w:color w:val="000000"/>
          <w:sz w:val="28"/>
          <w:szCs w:val="28"/>
        </w:rPr>
        <w:t xml:space="preserve"> действующих в России Правил Независимости </w:t>
      </w:r>
      <w:r w:rsidR="00ED0E07">
        <w:rPr>
          <w:rStyle w:val="date2"/>
          <w:rFonts w:ascii="Times New Roman" w:hAnsi="Times New Roman" w:cs="Times New Roman"/>
          <w:color w:val="000000"/>
          <w:sz w:val="28"/>
          <w:szCs w:val="28"/>
        </w:rPr>
        <w:t>а</w:t>
      </w:r>
      <w:r w:rsidRPr="001F095B">
        <w:rPr>
          <w:rStyle w:val="date2"/>
          <w:rFonts w:ascii="Times New Roman" w:hAnsi="Times New Roman" w:cs="Times New Roman"/>
          <w:color w:val="000000"/>
          <w:sz w:val="28"/>
          <w:szCs w:val="28"/>
        </w:rPr>
        <w:t xml:space="preserve">удиторов и Кодекса </w:t>
      </w:r>
      <w:r w:rsidR="00ED0E07">
        <w:rPr>
          <w:rStyle w:val="date2"/>
          <w:rFonts w:ascii="Times New Roman" w:hAnsi="Times New Roman" w:cs="Times New Roman"/>
          <w:color w:val="000000"/>
          <w:sz w:val="28"/>
          <w:szCs w:val="28"/>
        </w:rPr>
        <w:t>а</w:t>
      </w:r>
      <w:r w:rsidRPr="001F095B">
        <w:rPr>
          <w:rStyle w:val="date2"/>
          <w:rFonts w:ascii="Times New Roman" w:hAnsi="Times New Roman" w:cs="Times New Roman"/>
          <w:color w:val="000000"/>
          <w:sz w:val="28"/>
          <w:szCs w:val="28"/>
        </w:rPr>
        <w:t>удиторов России, уточнения норм об ответственности аудиторов и аудиторских организаций).</w:t>
      </w:r>
    </w:p>
    <w:p w:rsidR="001F095B" w:rsidRPr="001F095B" w:rsidRDefault="001F095B" w:rsidP="001F095B">
      <w:pPr>
        <w:pStyle w:val="ConsPlusNormal"/>
        <w:widowControl/>
        <w:tabs>
          <w:tab w:val="left" w:pos="709"/>
        </w:tabs>
        <w:jc w:val="both"/>
        <w:rPr>
          <w:rStyle w:val="date2"/>
          <w:rFonts w:ascii="Times New Roman" w:hAnsi="Times New Roman" w:cs="Times New Roman"/>
          <w:color w:val="000000"/>
          <w:sz w:val="28"/>
          <w:szCs w:val="28"/>
        </w:rPr>
      </w:pPr>
    </w:p>
    <w:p w:rsidR="001F095B" w:rsidRDefault="001F095B" w:rsidP="001F095B">
      <w:pPr>
        <w:pStyle w:val="ConsPlusNormal"/>
        <w:widowControl/>
        <w:tabs>
          <w:tab w:val="left" w:pos="709"/>
        </w:tabs>
        <w:jc w:val="both"/>
        <w:rPr>
          <w:rStyle w:val="date2"/>
          <w:rFonts w:ascii="Times New Roman" w:hAnsi="Times New Roman" w:cs="Times New Roman"/>
          <w:color w:val="000000"/>
          <w:sz w:val="28"/>
          <w:szCs w:val="28"/>
        </w:rPr>
      </w:pPr>
      <w:r>
        <w:rPr>
          <w:rStyle w:val="date2"/>
          <w:rFonts w:ascii="Times New Roman" w:hAnsi="Times New Roman" w:cs="Times New Roman"/>
          <w:color w:val="000000"/>
          <w:sz w:val="28"/>
          <w:szCs w:val="28"/>
        </w:rPr>
        <w:t>НП ААС</w:t>
      </w:r>
      <w:r w:rsidRPr="001F095B">
        <w:rPr>
          <w:rStyle w:val="date2"/>
          <w:rFonts w:ascii="Times New Roman" w:hAnsi="Times New Roman" w:cs="Times New Roman"/>
          <w:color w:val="000000"/>
          <w:sz w:val="28"/>
          <w:szCs w:val="28"/>
        </w:rPr>
        <w:t xml:space="preserve"> также поддерживает комментарии к Законопроекту, ранее </w:t>
      </w:r>
      <w:r w:rsidR="00947A10">
        <w:rPr>
          <w:rStyle w:val="date2"/>
          <w:rFonts w:ascii="Times New Roman" w:hAnsi="Times New Roman" w:cs="Times New Roman"/>
          <w:color w:val="000000"/>
          <w:sz w:val="28"/>
          <w:szCs w:val="28"/>
        </w:rPr>
        <w:t>направленные</w:t>
      </w:r>
      <w:r w:rsidRPr="001F095B">
        <w:rPr>
          <w:rStyle w:val="date2"/>
          <w:rFonts w:ascii="Times New Roman" w:hAnsi="Times New Roman" w:cs="Times New Roman"/>
          <w:color w:val="000000"/>
          <w:sz w:val="28"/>
          <w:szCs w:val="28"/>
        </w:rPr>
        <w:t xml:space="preserve"> </w:t>
      </w:r>
      <w:r w:rsidR="00035AFB">
        <w:rPr>
          <w:rStyle w:val="date2"/>
          <w:rFonts w:ascii="Times New Roman" w:hAnsi="Times New Roman" w:cs="Times New Roman"/>
          <w:color w:val="000000"/>
          <w:sz w:val="28"/>
          <w:szCs w:val="28"/>
        </w:rPr>
        <w:t>представителями профессионального сообщества</w:t>
      </w:r>
      <w:r w:rsidRPr="001F095B">
        <w:rPr>
          <w:rStyle w:val="date2"/>
          <w:rFonts w:ascii="Times New Roman" w:hAnsi="Times New Roman" w:cs="Times New Roman"/>
          <w:color w:val="000000"/>
          <w:sz w:val="28"/>
          <w:szCs w:val="28"/>
        </w:rPr>
        <w:t xml:space="preserve"> в части аргументации отсутствия оснований для </w:t>
      </w:r>
      <w:proofErr w:type="gramStart"/>
      <w:r w:rsidRPr="001F095B">
        <w:rPr>
          <w:rStyle w:val="date2"/>
          <w:rFonts w:ascii="Times New Roman" w:hAnsi="Times New Roman" w:cs="Times New Roman"/>
          <w:color w:val="000000"/>
          <w:sz w:val="28"/>
          <w:szCs w:val="28"/>
        </w:rPr>
        <w:t>введения</w:t>
      </w:r>
      <w:proofErr w:type="gramEnd"/>
      <w:r w:rsidRPr="001F095B">
        <w:rPr>
          <w:rStyle w:val="date2"/>
          <w:rFonts w:ascii="Times New Roman" w:hAnsi="Times New Roman" w:cs="Times New Roman"/>
          <w:color w:val="000000"/>
          <w:sz w:val="28"/>
          <w:szCs w:val="28"/>
        </w:rPr>
        <w:t xml:space="preserve"> изложенного в Законопроекте требования об обязательном заключении договоров на оказание аудиторских услуг путем проведения открытого конкурса в связи с отсутствием соответствующей необходимости в соответствии с основополагающими принципами гражданского права.  </w:t>
      </w:r>
    </w:p>
    <w:p w:rsidR="00ED0E07" w:rsidRPr="001F095B" w:rsidRDefault="00ED0E07" w:rsidP="001F095B">
      <w:pPr>
        <w:pStyle w:val="ConsPlusNormal"/>
        <w:widowControl/>
        <w:tabs>
          <w:tab w:val="left" w:pos="709"/>
        </w:tabs>
        <w:jc w:val="both"/>
        <w:rPr>
          <w:rStyle w:val="date2"/>
          <w:rFonts w:ascii="Times New Roman" w:hAnsi="Times New Roman" w:cs="Times New Roman"/>
          <w:color w:val="000000"/>
          <w:sz w:val="28"/>
          <w:szCs w:val="28"/>
        </w:rPr>
      </w:pPr>
    </w:p>
    <w:p w:rsidR="00035AFB" w:rsidRDefault="00035AFB" w:rsidP="00035AFB">
      <w:pPr>
        <w:pStyle w:val="ConsPlusNormal"/>
        <w:widowControl/>
        <w:tabs>
          <w:tab w:val="left" w:pos="709"/>
        </w:tabs>
        <w:jc w:val="both"/>
        <w:rPr>
          <w:rStyle w:val="date2"/>
          <w:rFonts w:ascii="Times New Roman" w:hAnsi="Times New Roman" w:cs="Times New Roman"/>
          <w:color w:val="000000"/>
          <w:sz w:val="28"/>
          <w:szCs w:val="28"/>
        </w:rPr>
      </w:pPr>
      <w:r>
        <w:rPr>
          <w:rStyle w:val="date2"/>
          <w:rFonts w:ascii="Times New Roman" w:hAnsi="Times New Roman" w:cs="Times New Roman"/>
          <w:color w:val="000000"/>
          <w:sz w:val="28"/>
          <w:szCs w:val="28"/>
        </w:rPr>
        <w:t>НП ААС</w:t>
      </w:r>
      <w:r w:rsidRPr="001F095B">
        <w:rPr>
          <w:rStyle w:val="date2"/>
          <w:rFonts w:ascii="Times New Roman" w:hAnsi="Times New Roman" w:cs="Times New Roman"/>
          <w:color w:val="000000"/>
          <w:sz w:val="28"/>
          <w:szCs w:val="28"/>
        </w:rPr>
        <w:t xml:space="preserve"> свидетельствует о своих искренних намерениях сотрудничать с Министерством Финансов РФ и другими субъектами регулирования аудиторской деятельности для целей улучшения качества аудиторской деятельности и совершенствования соответствующего правового регулирования с учетом ведущего мирового и российского опыта. </w:t>
      </w:r>
    </w:p>
    <w:p w:rsidR="00035AFB" w:rsidRPr="001F095B" w:rsidRDefault="00035AFB" w:rsidP="00035AFB">
      <w:pPr>
        <w:pStyle w:val="ConsPlusNormal"/>
        <w:widowControl/>
        <w:tabs>
          <w:tab w:val="left" w:pos="709"/>
        </w:tabs>
        <w:jc w:val="both"/>
        <w:rPr>
          <w:rStyle w:val="date2"/>
          <w:rFonts w:ascii="Times New Roman" w:hAnsi="Times New Roman" w:cs="Times New Roman"/>
          <w:color w:val="000000"/>
          <w:sz w:val="28"/>
          <w:szCs w:val="28"/>
        </w:rPr>
      </w:pPr>
    </w:p>
    <w:p w:rsidR="00035AFB" w:rsidRDefault="00035AFB" w:rsidP="001F095B">
      <w:pPr>
        <w:pStyle w:val="ConsPlusNormal"/>
        <w:widowControl/>
        <w:tabs>
          <w:tab w:val="left" w:pos="709"/>
        </w:tabs>
        <w:jc w:val="both"/>
        <w:rPr>
          <w:rStyle w:val="date2"/>
          <w:rFonts w:ascii="Times New Roman" w:hAnsi="Times New Roman" w:cs="Times New Roman"/>
          <w:color w:val="000000"/>
          <w:sz w:val="28"/>
          <w:szCs w:val="28"/>
        </w:rPr>
      </w:pPr>
    </w:p>
    <w:p w:rsidR="001F095B" w:rsidRPr="001F095B" w:rsidRDefault="001F095B" w:rsidP="001F095B">
      <w:pPr>
        <w:pStyle w:val="ConsPlusNormal"/>
        <w:widowControl/>
        <w:tabs>
          <w:tab w:val="left" w:pos="709"/>
        </w:tabs>
        <w:jc w:val="both"/>
        <w:rPr>
          <w:rStyle w:val="date2"/>
          <w:rFonts w:ascii="Times New Roman" w:hAnsi="Times New Roman" w:cs="Times New Roman"/>
          <w:color w:val="000000"/>
          <w:sz w:val="28"/>
          <w:szCs w:val="28"/>
        </w:rPr>
      </w:pPr>
      <w:r w:rsidRPr="001F095B">
        <w:rPr>
          <w:rStyle w:val="date2"/>
          <w:rFonts w:ascii="Times New Roman" w:hAnsi="Times New Roman" w:cs="Times New Roman"/>
          <w:color w:val="000000"/>
          <w:sz w:val="28"/>
          <w:szCs w:val="28"/>
        </w:rPr>
        <w:t>С уважением,</w:t>
      </w:r>
    </w:p>
    <w:p w:rsidR="001F095B" w:rsidRDefault="001F095B" w:rsidP="009D70F4">
      <w:pPr>
        <w:pStyle w:val="ConsPlusNormal"/>
        <w:widowControl/>
        <w:tabs>
          <w:tab w:val="left" w:pos="709"/>
        </w:tabs>
        <w:ind w:left="1276" w:firstLine="0"/>
        <w:jc w:val="both"/>
        <w:rPr>
          <w:rStyle w:val="date2"/>
          <w:rFonts w:ascii="Times New Roman" w:hAnsi="Times New Roman" w:cs="Times New Roman"/>
          <w:color w:val="000000"/>
          <w:sz w:val="28"/>
          <w:szCs w:val="28"/>
        </w:rPr>
      </w:pPr>
      <w:r>
        <w:rPr>
          <w:rStyle w:val="date2"/>
          <w:rFonts w:ascii="Times New Roman" w:hAnsi="Times New Roman" w:cs="Times New Roman"/>
          <w:color w:val="000000"/>
          <w:sz w:val="28"/>
          <w:szCs w:val="28"/>
        </w:rPr>
        <w:t xml:space="preserve">Президент </w:t>
      </w:r>
      <w:r w:rsidR="009D70F4">
        <w:rPr>
          <w:rStyle w:val="date2"/>
          <w:rFonts w:ascii="Times New Roman" w:hAnsi="Times New Roman" w:cs="Times New Roman"/>
          <w:color w:val="000000"/>
          <w:sz w:val="28"/>
          <w:szCs w:val="28"/>
        </w:rPr>
        <w:t>НП ААС</w:t>
      </w:r>
      <w:r>
        <w:rPr>
          <w:rStyle w:val="date2"/>
          <w:rFonts w:ascii="Times New Roman" w:hAnsi="Times New Roman" w:cs="Times New Roman"/>
          <w:color w:val="000000"/>
          <w:sz w:val="28"/>
          <w:szCs w:val="28"/>
        </w:rPr>
        <w:t>,</w:t>
      </w:r>
    </w:p>
    <w:p w:rsidR="00EA67BE" w:rsidRDefault="001F095B" w:rsidP="004A003D">
      <w:pPr>
        <w:pStyle w:val="ConsPlusNormal"/>
        <w:widowControl/>
        <w:tabs>
          <w:tab w:val="left" w:pos="709"/>
        </w:tabs>
        <w:ind w:left="1276" w:firstLine="0"/>
        <w:jc w:val="both"/>
        <w:rPr>
          <w:rStyle w:val="date2"/>
          <w:rFonts w:ascii="Times New Roman" w:hAnsi="Times New Roman" w:cs="Times New Roman"/>
          <w:color w:val="000000"/>
          <w:sz w:val="22"/>
          <w:szCs w:val="22"/>
        </w:rPr>
      </w:pPr>
      <w:r>
        <w:rPr>
          <w:rStyle w:val="date2"/>
          <w:rFonts w:ascii="Times New Roman" w:hAnsi="Times New Roman" w:cs="Times New Roman"/>
          <w:color w:val="000000"/>
          <w:sz w:val="28"/>
          <w:szCs w:val="28"/>
        </w:rPr>
        <w:t>д.э.н., профессор</w:t>
      </w:r>
      <w:r w:rsidR="009D70F4">
        <w:rPr>
          <w:rStyle w:val="date2"/>
          <w:rFonts w:ascii="Times New Roman" w:hAnsi="Times New Roman" w:cs="Times New Roman"/>
          <w:color w:val="000000"/>
          <w:sz w:val="28"/>
          <w:szCs w:val="28"/>
        </w:rPr>
        <w:t xml:space="preserve">    А</w:t>
      </w:r>
      <w:r>
        <w:rPr>
          <w:rStyle w:val="date2"/>
          <w:rFonts w:ascii="Times New Roman" w:hAnsi="Times New Roman" w:cs="Times New Roman"/>
          <w:color w:val="000000"/>
          <w:sz w:val="28"/>
          <w:szCs w:val="28"/>
        </w:rPr>
        <w:t>.Д.</w:t>
      </w:r>
      <w:r w:rsidR="00035AFB">
        <w:rPr>
          <w:rStyle w:val="date2"/>
          <w:rFonts w:ascii="Times New Roman" w:hAnsi="Times New Roman" w:cs="Times New Roman"/>
          <w:color w:val="000000"/>
          <w:sz w:val="28"/>
          <w:szCs w:val="28"/>
        </w:rPr>
        <w:t xml:space="preserve"> </w:t>
      </w:r>
      <w:r>
        <w:rPr>
          <w:rStyle w:val="date2"/>
          <w:rFonts w:ascii="Times New Roman" w:hAnsi="Times New Roman" w:cs="Times New Roman"/>
          <w:color w:val="000000"/>
          <w:sz w:val="28"/>
          <w:szCs w:val="28"/>
        </w:rPr>
        <w:t>Шеремет</w:t>
      </w:r>
      <w:r w:rsidR="009D70F4">
        <w:rPr>
          <w:rStyle w:val="date2"/>
          <w:rFonts w:ascii="Times New Roman" w:hAnsi="Times New Roman" w:cs="Times New Roman"/>
          <w:color w:val="000000"/>
          <w:sz w:val="28"/>
          <w:szCs w:val="28"/>
        </w:rPr>
        <w:t xml:space="preserve"> </w:t>
      </w:r>
      <w:bookmarkStart w:id="0" w:name="_GoBack"/>
      <w:bookmarkEnd w:id="0"/>
    </w:p>
    <w:p w:rsidR="00EA67BE" w:rsidRDefault="00EA67BE" w:rsidP="00CA3C82">
      <w:pPr>
        <w:pStyle w:val="ConsPlusNormal"/>
        <w:widowControl/>
        <w:tabs>
          <w:tab w:val="left" w:pos="5220"/>
        </w:tabs>
        <w:ind w:left="-851" w:firstLine="0"/>
        <w:rPr>
          <w:rStyle w:val="date2"/>
          <w:rFonts w:ascii="Times New Roman" w:hAnsi="Times New Roman" w:cs="Times New Roman"/>
          <w:color w:val="000000"/>
          <w:sz w:val="22"/>
          <w:szCs w:val="22"/>
        </w:rPr>
      </w:pPr>
    </w:p>
    <w:sectPr w:rsidR="00EA67BE" w:rsidSect="004A003D">
      <w:pgSz w:w="11906" w:h="16838"/>
      <w:pgMar w:top="851" w:right="566" w:bottom="993" w:left="1418"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7BE" w:rsidRDefault="00EA67BE" w:rsidP="00EA67BE">
      <w:r>
        <w:separator/>
      </w:r>
    </w:p>
  </w:endnote>
  <w:endnote w:type="continuationSeparator" w:id="0">
    <w:p w:rsidR="00EA67BE" w:rsidRDefault="00EA67BE" w:rsidP="00EA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7BE" w:rsidRDefault="00EA67BE" w:rsidP="00EA67BE">
      <w:r>
        <w:separator/>
      </w:r>
    </w:p>
  </w:footnote>
  <w:footnote w:type="continuationSeparator" w:id="0">
    <w:p w:rsidR="00EA67BE" w:rsidRDefault="00EA67BE" w:rsidP="00EA6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521F"/>
    <w:multiLevelType w:val="hybridMultilevel"/>
    <w:tmpl w:val="ED58D3F8"/>
    <w:lvl w:ilvl="0" w:tplc="35380C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6A5480"/>
    <w:multiLevelType w:val="hybridMultilevel"/>
    <w:tmpl w:val="148EC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1157D"/>
    <w:multiLevelType w:val="hybridMultilevel"/>
    <w:tmpl w:val="C4EA00C2"/>
    <w:lvl w:ilvl="0" w:tplc="81E81E88">
      <w:start w:val="1"/>
      <w:numFmt w:val="decimal"/>
      <w:lvlText w:val="%1."/>
      <w:lvlJc w:val="left"/>
      <w:pPr>
        <w:ind w:left="204" w:hanging="384"/>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7334"/>
    <w:rsid w:val="00035AFB"/>
    <w:rsid w:val="00057AE8"/>
    <w:rsid w:val="00074B04"/>
    <w:rsid w:val="001272D5"/>
    <w:rsid w:val="001460CC"/>
    <w:rsid w:val="00175A03"/>
    <w:rsid w:val="001A4FC9"/>
    <w:rsid w:val="001E1BBB"/>
    <w:rsid w:val="001F095B"/>
    <w:rsid w:val="0021385C"/>
    <w:rsid w:val="002A76AE"/>
    <w:rsid w:val="002F73F3"/>
    <w:rsid w:val="00381EED"/>
    <w:rsid w:val="00425D67"/>
    <w:rsid w:val="00427736"/>
    <w:rsid w:val="00457334"/>
    <w:rsid w:val="004A003D"/>
    <w:rsid w:val="004C5805"/>
    <w:rsid w:val="005123E8"/>
    <w:rsid w:val="00516DF0"/>
    <w:rsid w:val="00537DC0"/>
    <w:rsid w:val="005B1D87"/>
    <w:rsid w:val="005B48F9"/>
    <w:rsid w:val="005C1B5E"/>
    <w:rsid w:val="005D1372"/>
    <w:rsid w:val="005E6014"/>
    <w:rsid w:val="0068550A"/>
    <w:rsid w:val="006873BA"/>
    <w:rsid w:val="006B57C6"/>
    <w:rsid w:val="006D0E6E"/>
    <w:rsid w:val="00715AAA"/>
    <w:rsid w:val="007317ED"/>
    <w:rsid w:val="00751F99"/>
    <w:rsid w:val="007560EF"/>
    <w:rsid w:val="007753D2"/>
    <w:rsid w:val="007C7B5B"/>
    <w:rsid w:val="007D633C"/>
    <w:rsid w:val="007E2D1C"/>
    <w:rsid w:val="008507AB"/>
    <w:rsid w:val="00860ACD"/>
    <w:rsid w:val="0089640A"/>
    <w:rsid w:val="00947A10"/>
    <w:rsid w:val="00950BBF"/>
    <w:rsid w:val="00971D17"/>
    <w:rsid w:val="00980442"/>
    <w:rsid w:val="009D70F4"/>
    <w:rsid w:val="009F3C53"/>
    <w:rsid w:val="00AC324D"/>
    <w:rsid w:val="00AF6DC5"/>
    <w:rsid w:val="00B6730A"/>
    <w:rsid w:val="00B95091"/>
    <w:rsid w:val="00BB677C"/>
    <w:rsid w:val="00BC20BB"/>
    <w:rsid w:val="00BD741C"/>
    <w:rsid w:val="00C043BF"/>
    <w:rsid w:val="00C20B8D"/>
    <w:rsid w:val="00C25827"/>
    <w:rsid w:val="00C450B2"/>
    <w:rsid w:val="00CA3C82"/>
    <w:rsid w:val="00CB3408"/>
    <w:rsid w:val="00D0525F"/>
    <w:rsid w:val="00D24049"/>
    <w:rsid w:val="00E26903"/>
    <w:rsid w:val="00E415AD"/>
    <w:rsid w:val="00E60E10"/>
    <w:rsid w:val="00EA67BE"/>
    <w:rsid w:val="00ED07C8"/>
    <w:rsid w:val="00ED0E07"/>
    <w:rsid w:val="00ED7BFE"/>
    <w:rsid w:val="00F35658"/>
    <w:rsid w:val="00FB2A37"/>
    <w:rsid w:val="00FB6536"/>
    <w:rsid w:val="00FF0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3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8044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573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57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te2">
    <w:name w:val="date2"/>
    <w:basedOn w:val="a0"/>
    <w:rsid w:val="00457334"/>
  </w:style>
  <w:style w:type="paragraph" w:styleId="a3">
    <w:name w:val="List Paragraph"/>
    <w:basedOn w:val="a"/>
    <w:uiPriority w:val="34"/>
    <w:qFormat/>
    <w:rsid w:val="00C043BF"/>
    <w:pPr>
      <w:ind w:left="720"/>
      <w:contextualSpacing/>
    </w:pPr>
  </w:style>
  <w:style w:type="character" w:styleId="a4">
    <w:name w:val="Hyperlink"/>
    <w:basedOn w:val="a0"/>
    <w:uiPriority w:val="99"/>
    <w:unhideWhenUsed/>
    <w:rsid w:val="00BC20BB"/>
    <w:rPr>
      <w:color w:val="0000FF" w:themeColor="hyperlink"/>
      <w:u w:val="single"/>
    </w:rPr>
  </w:style>
  <w:style w:type="paragraph" w:styleId="a5">
    <w:name w:val="Normal (Web)"/>
    <w:basedOn w:val="a"/>
    <w:uiPriority w:val="99"/>
    <w:unhideWhenUsed/>
    <w:rsid w:val="00CA3C82"/>
    <w:pPr>
      <w:spacing w:before="100" w:beforeAutospacing="1" w:after="100" w:afterAutospacing="1"/>
    </w:pPr>
  </w:style>
  <w:style w:type="table" w:styleId="a6">
    <w:name w:val="Table Grid"/>
    <w:basedOn w:val="a1"/>
    <w:uiPriority w:val="59"/>
    <w:rsid w:val="00CA3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A3C82"/>
    <w:rPr>
      <w:b/>
      <w:bCs/>
    </w:rPr>
  </w:style>
  <w:style w:type="paragraph" w:styleId="a8">
    <w:name w:val="Balloon Text"/>
    <w:basedOn w:val="a"/>
    <w:link w:val="a9"/>
    <w:uiPriority w:val="99"/>
    <w:semiHidden/>
    <w:unhideWhenUsed/>
    <w:rsid w:val="00FF071A"/>
    <w:rPr>
      <w:rFonts w:ascii="Tahoma" w:hAnsi="Tahoma" w:cs="Tahoma"/>
      <w:sz w:val="16"/>
      <w:szCs w:val="16"/>
    </w:rPr>
  </w:style>
  <w:style w:type="character" w:customStyle="1" w:styleId="a9">
    <w:name w:val="Текст выноски Знак"/>
    <w:basedOn w:val="a0"/>
    <w:link w:val="a8"/>
    <w:uiPriority w:val="99"/>
    <w:semiHidden/>
    <w:rsid w:val="00FF071A"/>
    <w:rPr>
      <w:rFonts w:ascii="Tahoma" w:eastAsia="Times New Roman" w:hAnsi="Tahoma" w:cs="Tahoma"/>
      <w:sz w:val="16"/>
      <w:szCs w:val="16"/>
      <w:lang w:eastAsia="ru-RU"/>
    </w:rPr>
  </w:style>
  <w:style w:type="character" w:customStyle="1" w:styleId="10">
    <w:name w:val="Заголовок 1 Знак"/>
    <w:basedOn w:val="a0"/>
    <w:link w:val="1"/>
    <w:uiPriority w:val="9"/>
    <w:rsid w:val="00980442"/>
    <w:rPr>
      <w:rFonts w:ascii="Times New Roman" w:eastAsia="Times New Roman" w:hAnsi="Times New Roman" w:cs="Times New Roman"/>
      <w:b/>
      <w:bCs/>
      <w:kern w:val="36"/>
      <w:sz w:val="48"/>
      <w:szCs w:val="48"/>
      <w:lang w:eastAsia="ru-RU"/>
    </w:rPr>
  </w:style>
  <w:style w:type="paragraph" w:styleId="aa">
    <w:name w:val="Body Text"/>
    <w:basedOn w:val="a"/>
    <w:link w:val="ab"/>
    <w:uiPriority w:val="99"/>
    <w:unhideWhenUsed/>
    <w:rsid w:val="001F095B"/>
    <w:pPr>
      <w:spacing w:after="120"/>
    </w:pPr>
  </w:style>
  <w:style w:type="character" w:customStyle="1" w:styleId="ab">
    <w:name w:val="Основной текст Знак"/>
    <w:basedOn w:val="a0"/>
    <w:link w:val="aa"/>
    <w:uiPriority w:val="99"/>
    <w:rsid w:val="001F095B"/>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EA67BE"/>
    <w:pPr>
      <w:tabs>
        <w:tab w:val="center" w:pos="4677"/>
        <w:tab w:val="right" w:pos="9355"/>
      </w:tabs>
    </w:pPr>
  </w:style>
  <w:style w:type="character" w:customStyle="1" w:styleId="ad">
    <w:name w:val="Верхний колонтитул Знак"/>
    <w:basedOn w:val="a0"/>
    <w:link w:val="ac"/>
    <w:uiPriority w:val="99"/>
    <w:rsid w:val="00EA67B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A67BE"/>
    <w:pPr>
      <w:tabs>
        <w:tab w:val="center" w:pos="4677"/>
        <w:tab w:val="right" w:pos="9355"/>
      </w:tabs>
    </w:pPr>
  </w:style>
  <w:style w:type="character" w:customStyle="1" w:styleId="af">
    <w:name w:val="Нижний колонтитул Знак"/>
    <w:basedOn w:val="a0"/>
    <w:link w:val="ae"/>
    <w:uiPriority w:val="99"/>
    <w:rsid w:val="00EA67B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43880">
      <w:bodyDiv w:val="1"/>
      <w:marLeft w:val="0"/>
      <w:marRight w:val="0"/>
      <w:marTop w:val="0"/>
      <w:marBottom w:val="0"/>
      <w:divBdr>
        <w:top w:val="none" w:sz="0" w:space="0" w:color="auto"/>
        <w:left w:val="none" w:sz="0" w:space="0" w:color="auto"/>
        <w:bottom w:val="none" w:sz="0" w:space="0" w:color="auto"/>
        <w:right w:val="none" w:sz="0" w:space="0" w:color="auto"/>
      </w:divBdr>
    </w:div>
    <w:div w:id="206682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2A706-44DE-4864-B7E1-4119108C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Гришаев</dc:creator>
  <cp:lastModifiedBy>Носова</cp:lastModifiedBy>
  <cp:revision>2</cp:revision>
  <cp:lastPrinted>2013-10-16T14:55:00Z</cp:lastPrinted>
  <dcterms:created xsi:type="dcterms:W3CDTF">2013-10-18T08:06:00Z</dcterms:created>
  <dcterms:modified xsi:type="dcterms:W3CDTF">2013-10-18T08:06:00Z</dcterms:modified>
</cp:coreProperties>
</file>