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01" w:rsidRPr="005902B5" w:rsidRDefault="00A65901" w:rsidP="00A65901">
      <w:pPr>
        <w:ind w:firstLine="709"/>
        <w:jc w:val="center"/>
        <w:rPr>
          <w:rFonts w:ascii="Times New Roman" w:hAnsi="Times New Roman" w:cs="Times New Roman"/>
          <w:b/>
          <w:sz w:val="24"/>
          <w:szCs w:val="24"/>
        </w:rPr>
      </w:pPr>
      <w:bookmarkStart w:id="0" w:name="sub_1000"/>
      <w:r w:rsidRPr="005902B5">
        <w:rPr>
          <w:rFonts w:ascii="Times New Roman" w:hAnsi="Times New Roman" w:cs="Times New Roman"/>
          <w:b/>
          <w:sz w:val="24"/>
          <w:szCs w:val="24"/>
        </w:rPr>
        <w:t xml:space="preserve">ТРЕБОВАНИЯ К ИЗДАНИЮ СТАТЬИ В СБОРНИКЕ </w:t>
      </w:r>
    </w:p>
    <w:p w:rsidR="00A65901" w:rsidRDefault="00A65901" w:rsidP="00A65901">
      <w:pPr>
        <w:ind w:firstLine="709"/>
        <w:rPr>
          <w:rFonts w:ascii="Times New Roman" w:hAnsi="Times New Roman" w:cs="Times New Roman"/>
          <w:sz w:val="24"/>
          <w:szCs w:val="24"/>
        </w:rPr>
      </w:pPr>
    </w:p>
    <w:p w:rsidR="00A65901" w:rsidRDefault="00A65901" w:rsidP="00A65901">
      <w:pPr>
        <w:ind w:firstLine="709"/>
        <w:rPr>
          <w:rFonts w:ascii="Times New Roman" w:hAnsi="Times New Roman" w:cs="Times New Roman"/>
          <w:sz w:val="24"/>
          <w:szCs w:val="24"/>
        </w:rPr>
      </w:pPr>
      <w:r w:rsidRPr="005902B5">
        <w:rPr>
          <w:rFonts w:ascii="Times New Roman" w:hAnsi="Times New Roman" w:cs="Times New Roman"/>
          <w:sz w:val="24"/>
          <w:szCs w:val="24"/>
        </w:rPr>
        <w:t xml:space="preserve">Зарегистрированные участники, желающие опубликовать свой научный материал в виде статьи, должны </w:t>
      </w:r>
      <w:r w:rsidRPr="00FF5F83">
        <w:rPr>
          <w:rFonts w:ascii="Times New Roman" w:hAnsi="Times New Roman" w:cs="Times New Roman"/>
          <w:sz w:val="24"/>
          <w:szCs w:val="24"/>
        </w:rPr>
        <w:t>предоставить</w:t>
      </w:r>
      <w:r w:rsidR="00AB06DF">
        <w:rPr>
          <w:rFonts w:ascii="Times New Roman" w:hAnsi="Times New Roman" w:cs="Times New Roman"/>
          <w:sz w:val="24"/>
          <w:szCs w:val="24"/>
        </w:rPr>
        <w:t xml:space="preserve"> </w:t>
      </w:r>
      <w:r w:rsidRPr="00A65901">
        <w:rPr>
          <w:rFonts w:ascii="Times New Roman" w:hAnsi="Times New Roman" w:cs="Times New Roman"/>
          <w:b/>
          <w:sz w:val="24"/>
          <w:szCs w:val="24"/>
        </w:rPr>
        <w:t>до 10 апреля 2021 г.</w:t>
      </w:r>
      <w:r w:rsidR="00F62E7C">
        <w:rPr>
          <w:rFonts w:ascii="Times New Roman" w:hAnsi="Times New Roman" w:cs="Times New Roman"/>
          <w:b/>
          <w:sz w:val="24"/>
          <w:szCs w:val="24"/>
        </w:rPr>
        <w:t xml:space="preserve"> </w:t>
      </w:r>
      <w:r>
        <w:rPr>
          <w:rFonts w:ascii="Times New Roman" w:hAnsi="Times New Roman" w:cs="Times New Roman"/>
          <w:sz w:val="24"/>
          <w:szCs w:val="24"/>
        </w:rPr>
        <w:t>следующее:</w:t>
      </w:r>
    </w:p>
    <w:p w:rsidR="00A65901" w:rsidRPr="003E06CE" w:rsidRDefault="00A65901" w:rsidP="00A65901">
      <w:pPr>
        <w:ind w:firstLine="708"/>
        <w:rPr>
          <w:rFonts w:ascii="Times New Roman" w:hAnsi="Times New Roman"/>
          <w:sz w:val="24"/>
          <w:szCs w:val="24"/>
        </w:rPr>
      </w:pPr>
      <w:r>
        <w:rPr>
          <w:rFonts w:ascii="Times New Roman" w:hAnsi="Times New Roman"/>
          <w:sz w:val="24"/>
          <w:szCs w:val="24"/>
        </w:rPr>
        <w:t xml:space="preserve">- </w:t>
      </w:r>
      <w:r w:rsidRPr="00A80B93">
        <w:rPr>
          <w:rFonts w:ascii="Times New Roman" w:hAnsi="Times New Roman"/>
          <w:sz w:val="24"/>
          <w:szCs w:val="24"/>
        </w:rPr>
        <w:t xml:space="preserve">электронную версию статьи в формате </w:t>
      </w:r>
      <w:proofErr w:type="spellStart"/>
      <w:r w:rsidRPr="00A80B93">
        <w:rPr>
          <w:rFonts w:ascii="Times New Roman" w:hAnsi="Times New Roman"/>
          <w:sz w:val="24"/>
          <w:szCs w:val="24"/>
        </w:rPr>
        <w:t>MS-Word</w:t>
      </w:r>
      <w:proofErr w:type="spellEnd"/>
      <w:r>
        <w:rPr>
          <w:rFonts w:ascii="Times New Roman" w:hAnsi="Times New Roman"/>
          <w:sz w:val="24"/>
          <w:szCs w:val="24"/>
        </w:rPr>
        <w:t xml:space="preserve">, оформленную в соответствие с </w:t>
      </w:r>
      <w:r w:rsidRPr="00A65901">
        <w:rPr>
          <w:rFonts w:ascii="Times New Roman" w:hAnsi="Times New Roman"/>
          <w:b/>
          <w:sz w:val="24"/>
          <w:szCs w:val="24"/>
        </w:rPr>
        <w:t>правилами, указанными ниже</w:t>
      </w:r>
      <w:r>
        <w:rPr>
          <w:rFonts w:ascii="Times New Roman" w:hAnsi="Times New Roman"/>
          <w:sz w:val="24"/>
          <w:szCs w:val="24"/>
        </w:rPr>
        <w:t xml:space="preserve">. </w:t>
      </w:r>
      <w:r w:rsidRPr="00A80B93">
        <w:rPr>
          <w:rFonts w:ascii="Times New Roman" w:hAnsi="Times New Roman"/>
          <w:sz w:val="24"/>
          <w:szCs w:val="24"/>
        </w:rPr>
        <w:t>Имя файла – фамилия и инициалы автор</w:t>
      </w:r>
      <w:r>
        <w:rPr>
          <w:rFonts w:ascii="Times New Roman" w:hAnsi="Times New Roman"/>
          <w:sz w:val="24"/>
          <w:szCs w:val="24"/>
        </w:rPr>
        <w:t xml:space="preserve">а (авторов) с пометкой </w:t>
      </w:r>
      <w:r w:rsidRPr="003E06CE">
        <w:rPr>
          <w:rFonts w:ascii="Times New Roman" w:hAnsi="Times New Roman"/>
          <w:sz w:val="24"/>
          <w:szCs w:val="24"/>
        </w:rPr>
        <w:t>«статья», например, Петров ПП_статья.docx;</w:t>
      </w:r>
    </w:p>
    <w:p w:rsidR="00A65901" w:rsidRPr="00BE3717" w:rsidRDefault="27E74B33" w:rsidP="00A65901">
      <w:pPr>
        <w:ind w:firstLine="708"/>
        <w:rPr>
          <w:rFonts w:ascii="Times New Roman" w:hAnsi="Times New Roman"/>
          <w:sz w:val="24"/>
          <w:szCs w:val="24"/>
        </w:rPr>
      </w:pPr>
      <w:r w:rsidRPr="27E74B33">
        <w:rPr>
          <w:rFonts w:ascii="Times New Roman" w:hAnsi="Times New Roman"/>
          <w:sz w:val="24"/>
          <w:szCs w:val="24"/>
        </w:rPr>
        <w:t xml:space="preserve">- </w:t>
      </w:r>
      <w:r w:rsidRPr="27E74B33">
        <w:rPr>
          <w:rFonts w:ascii="Times New Roman" w:hAnsi="Times New Roman" w:cs="Times New Roman"/>
          <w:sz w:val="24"/>
          <w:szCs w:val="24"/>
        </w:rPr>
        <w:t xml:space="preserve">лицензионный </w:t>
      </w:r>
      <w:r w:rsidRPr="27E74B33">
        <w:rPr>
          <w:rFonts w:ascii="Times New Roman" w:hAnsi="Times New Roman"/>
          <w:sz w:val="24"/>
          <w:szCs w:val="24"/>
        </w:rPr>
        <w:t>договор о передаче неисключительных прав на использование произведения и акт приема-передачи произведения</w:t>
      </w:r>
      <w:bookmarkStart w:id="1" w:name="_GoBack"/>
      <w:bookmarkEnd w:id="1"/>
      <w:r w:rsidRPr="00BE3717">
        <w:rPr>
          <w:rFonts w:ascii="Times New Roman" w:hAnsi="Times New Roman"/>
          <w:sz w:val="24"/>
          <w:szCs w:val="24"/>
        </w:rPr>
        <w:t>.</w:t>
      </w:r>
    </w:p>
    <w:p w:rsidR="00BE3717" w:rsidRPr="00BE3717" w:rsidRDefault="00BE3717" w:rsidP="00A65901">
      <w:pPr>
        <w:ind w:firstLine="709"/>
        <w:rPr>
          <w:rFonts w:ascii="Times New Roman" w:hAnsi="Times New Roman"/>
          <w:sz w:val="24"/>
          <w:szCs w:val="24"/>
        </w:rPr>
      </w:pPr>
      <w:r w:rsidRPr="00BE3717">
        <w:rPr>
          <w:rFonts w:ascii="Times New Roman" w:hAnsi="Times New Roman"/>
          <w:sz w:val="24"/>
          <w:szCs w:val="24"/>
        </w:rPr>
        <w:t>Оргкомитет подтверждает получение и принятие материалов к публикации сообщением на ваш электронный адрес.</w:t>
      </w:r>
    </w:p>
    <w:p w:rsidR="00A65901" w:rsidRPr="00BE3717" w:rsidRDefault="00A65901" w:rsidP="00A65901">
      <w:pPr>
        <w:ind w:firstLine="709"/>
        <w:rPr>
          <w:rFonts w:ascii="Times New Roman" w:hAnsi="Times New Roman"/>
          <w:b/>
          <w:sz w:val="24"/>
          <w:szCs w:val="24"/>
        </w:rPr>
      </w:pPr>
      <w:r w:rsidRPr="00BE3717">
        <w:rPr>
          <w:rFonts w:ascii="Times New Roman" w:hAnsi="Times New Roman"/>
          <w:sz w:val="24"/>
          <w:szCs w:val="24"/>
        </w:rPr>
        <w:t xml:space="preserve">Оргкомитет </w:t>
      </w:r>
      <w:r w:rsidRPr="00BE3717">
        <w:rPr>
          <w:rFonts w:ascii="Times New Roman" w:hAnsi="Times New Roman"/>
          <w:b/>
          <w:sz w:val="24"/>
          <w:szCs w:val="24"/>
        </w:rPr>
        <w:t>может отказать в публикации, если:</w:t>
      </w:r>
    </w:p>
    <w:p w:rsidR="00A65901" w:rsidRPr="00BE3717" w:rsidRDefault="00A65901" w:rsidP="00A65901">
      <w:pPr>
        <w:ind w:firstLine="709"/>
        <w:rPr>
          <w:rFonts w:ascii="Times New Roman" w:hAnsi="Times New Roman" w:cs="Times New Roman"/>
          <w:sz w:val="24"/>
          <w:szCs w:val="24"/>
        </w:rPr>
      </w:pPr>
      <w:r w:rsidRPr="00BE3717">
        <w:rPr>
          <w:rFonts w:ascii="Times New Roman" w:hAnsi="Times New Roman" w:cs="Times New Roman"/>
          <w:sz w:val="24"/>
          <w:szCs w:val="24"/>
        </w:rPr>
        <w:t>- материал статьи не соответствует тематике форума;</w:t>
      </w:r>
    </w:p>
    <w:p w:rsidR="00A65901" w:rsidRPr="00BE3717" w:rsidRDefault="00A65901" w:rsidP="00A65901">
      <w:pPr>
        <w:ind w:firstLine="709"/>
        <w:rPr>
          <w:rFonts w:ascii="Times New Roman" w:hAnsi="Times New Roman" w:cs="Times New Roman"/>
          <w:b/>
          <w:sz w:val="24"/>
          <w:szCs w:val="24"/>
        </w:rPr>
      </w:pPr>
      <w:r w:rsidRPr="00BE3717">
        <w:rPr>
          <w:rFonts w:ascii="Times New Roman" w:hAnsi="Times New Roman" w:cs="Times New Roman"/>
          <w:sz w:val="24"/>
          <w:szCs w:val="24"/>
        </w:rPr>
        <w:t>- объем статьи не соответствует требованиям (</w:t>
      </w:r>
      <w:r w:rsidRPr="00BE3717">
        <w:rPr>
          <w:rFonts w:ascii="Times New Roman" w:hAnsi="Times New Roman" w:cs="Times New Roman"/>
          <w:b/>
          <w:sz w:val="24"/>
          <w:szCs w:val="24"/>
        </w:rPr>
        <w:t>5-10 страниц);</w:t>
      </w:r>
    </w:p>
    <w:p w:rsidR="00A65901" w:rsidRPr="003E06CE" w:rsidRDefault="00A65901" w:rsidP="00A65901">
      <w:pPr>
        <w:ind w:firstLine="709"/>
        <w:rPr>
          <w:rFonts w:ascii="Times New Roman" w:hAnsi="Times New Roman" w:cs="Times New Roman"/>
          <w:sz w:val="24"/>
          <w:szCs w:val="24"/>
        </w:rPr>
      </w:pPr>
      <w:r w:rsidRPr="00BE3717">
        <w:rPr>
          <w:rFonts w:ascii="Times New Roman" w:hAnsi="Times New Roman" w:cs="Times New Roman"/>
          <w:sz w:val="24"/>
          <w:szCs w:val="24"/>
        </w:rPr>
        <w:t>- оформление статьи не соответствует указанным ниже правилам;</w:t>
      </w:r>
    </w:p>
    <w:p w:rsidR="00A65901" w:rsidRPr="00083D21" w:rsidRDefault="00A65901" w:rsidP="00A65901">
      <w:pPr>
        <w:ind w:firstLine="709"/>
        <w:rPr>
          <w:rFonts w:ascii="Times New Roman" w:hAnsi="Times New Roman" w:cs="Times New Roman"/>
          <w:sz w:val="24"/>
          <w:szCs w:val="24"/>
        </w:rPr>
      </w:pPr>
      <w:r w:rsidRPr="00FF5F83">
        <w:rPr>
          <w:rFonts w:ascii="Times New Roman" w:hAnsi="Times New Roman" w:cs="Times New Roman"/>
          <w:b/>
          <w:sz w:val="24"/>
          <w:szCs w:val="24"/>
        </w:rPr>
        <w:t xml:space="preserve">- </w:t>
      </w:r>
      <w:r w:rsidRPr="00FF5F83">
        <w:rPr>
          <w:rFonts w:ascii="Times New Roman" w:hAnsi="Times New Roman" w:cs="Times New Roman"/>
          <w:sz w:val="24"/>
          <w:szCs w:val="24"/>
        </w:rPr>
        <w:t>степень оригинальности статьи ниже 70% (</w:t>
      </w:r>
      <w:r w:rsidRPr="00083D21">
        <w:rPr>
          <w:rFonts w:ascii="Times New Roman" w:hAnsi="Times New Roman" w:cs="Times New Roman"/>
          <w:sz w:val="24"/>
          <w:szCs w:val="24"/>
        </w:rPr>
        <w:t xml:space="preserve">все статьи проверяются в системе </w:t>
      </w:r>
      <w:proofErr w:type="spellStart"/>
      <w:r w:rsidRPr="00083D21">
        <w:rPr>
          <w:rFonts w:ascii="Times New Roman" w:hAnsi="Times New Roman" w:cs="Times New Roman"/>
          <w:sz w:val="24"/>
          <w:szCs w:val="24"/>
        </w:rPr>
        <w:t>Антиплагиат</w:t>
      </w:r>
      <w:proofErr w:type="spellEnd"/>
      <w:r w:rsidR="00AB06DF">
        <w:rPr>
          <w:rFonts w:ascii="Times New Roman" w:hAnsi="Times New Roman" w:cs="Times New Roman"/>
          <w:sz w:val="24"/>
          <w:szCs w:val="24"/>
        </w:rPr>
        <w:t xml:space="preserve"> </w:t>
      </w:r>
      <w:r w:rsidRPr="00083D21">
        <w:rPr>
          <w:rFonts w:ascii="Times New Roman" w:hAnsi="Times New Roman" w:cs="Times New Roman"/>
          <w:sz w:val="24"/>
          <w:szCs w:val="24"/>
        </w:rPr>
        <w:t>ВУЗ);</w:t>
      </w:r>
    </w:p>
    <w:p w:rsidR="00A65901" w:rsidRPr="00083D21" w:rsidRDefault="00A65901" w:rsidP="00A65901">
      <w:pPr>
        <w:ind w:firstLine="709"/>
        <w:rPr>
          <w:rFonts w:ascii="Times New Roman" w:hAnsi="Times New Roman" w:cs="Times New Roman"/>
          <w:sz w:val="24"/>
          <w:szCs w:val="24"/>
        </w:rPr>
      </w:pPr>
      <w:r w:rsidRPr="00083D21">
        <w:rPr>
          <w:rFonts w:ascii="Times New Roman" w:hAnsi="Times New Roman" w:cs="Times New Roman"/>
          <w:sz w:val="24"/>
          <w:szCs w:val="24"/>
        </w:rPr>
        <w:t>- в статье автора-студента не указан научный руководитель</w:t>
      </w:r>
      <w:r>
        <w:rPr>
          <w:rFonts w:ascii="Times New Roman" w:hAnsi="Times New Roman" w:cs="Times New Roman"/>
          <w:sz w:val="24"/>
          <w:szCs w:val="24"/>
        </w:rPr>
        <w:t xml:space="preserve"> и его контактный телефон</w:t>
      </w:r>
      <w:r w:rsidRPr="00083D21">
        <w:rPr>
          <w:rFonts w:ascii="Times New Roman" w:hAnsi="Times New Roman" w:cs="Times New Roman"/>
          <w:sz w:val="24"/>
          <w:szCs w:val="24"/>
        </w:rPr>
        <w:t>;</w:t>
      </w:r>
    </w:p>
    <w:p w:rsidR="00A65901" w:rsidRDefault="00A65901" w:rsidP="00A65901">
      <w:pPr>
        <w:ind w:firstLine="709"/>
        <w:rPr>
          <w:rFonts w:ascii="Times New Roman" w:hAnsi="Times New Roman"/>
          <w:sz w:val="24"/>
          <w:szCs w:val="24"/>
        </w:rPr>
      </w:pPr>
      <w:r w:rsidRPr="00083D21">
        <w:rPr>
          <w:rFonts w:ascii="Times New Roman" w:hAnsi="Times New Roman" w:cs="Times New Roman"/>
          <w:sz w:val="24"/>
          <w:szCs w:val="24"/>
        </w:rPr>
        <w:t xml:space="preserve">- автором (авторами) не заключен </w:t>
      </w:r>
      <w:r>
        <w:rPr>
          <w:rFonts w:ascii="Times New Roman" w:hAnsi="Times New Roman" w:cs="Times New Roman"/>
          <w:sz w:val="24"/>
          <w:szCs w:val="24"/>
        </w:rPr>
        <w:t xml:space="preserve">лицензионный </w:t>
      </w:r>
      <w:r w:rsidRPr="00083D21">
        <w:rPr>
          <w:rFonts w:ascii="Times New Roman" w:hAnsi="Times New Roman" w:cs="Times New Roman"/>
          <w:sz w:val="24"/>
          <w:szCs w:val="24"/>
        </w:rPr>
        <w:t xml:space="preserve">договор о передаче неисключительных прав на использование произведения и </w:t>
      </w:r>
      <w:r w:rsidRPr="00083D21">
        <w:rPr>
          <w:rFonts w:ascii="Times New Roman" w:hAnsi="Times New Roman"/>
          <w:sz w:val="24"/>
          <w:szCs w:val="24"/>
        </w:rPr>
        <w:t>акт приема-передачи произведения.</w:t>
      </w:r>
    </w:p>
    <w:p w:rsidR="00040090" w:rsidRPr="00040090" w:rsidRDefault="00040090" w:rsidP="00040090">
      <w:pPr>
        <w:pStyle w:val="1"/>
        <w:spacing w:after="0"/>
        <w:ind w:firstLine="709"/>
        <w:rPr>
          <w:rFonts w:ascii="Times New Roman" w:hAnsi="Times New Roman"/>
          <w:sz w:val="24"/>
          <w:szCs w:val="24"/>
        </w:rPr>
      </w:pPr>
      <w:r w:rsidRPr="00040090">
        <w:rPr>
          <w:rFonts w:ascii="Times New Roman" w:hAnsi="Times New Roman"/>
          <w:sz w:val="24"/>
          <w:szCs w:val="24"/>
        </w:rPr>
        <w:t>ПРАВИЛА ОФОРМЛЕНИЯ СТАТЬИ</w:t>
      </w:r>
      <w:r w:rsidR="00FF7ED3">
        <w:rPr>
          <w:rFonts w:ascii="Times New Roman" w:hAnsi="Times New Roman"/>
          <w:sz w:val="24"/>
          <w:szCs w:val="24"/>
        </w:rPr>
        <w:t xml:space="preserve"> (тезисов доклада)</w:t>
      </w:r>
    </w:p>
    <w:p w:rsidR="00040090" w:rsidRPr="00083D21" w:rsidRDefault="00040090" w:rsidP="00040090">
      <w:pPr>
        <w:ind w:firstLine="709"/>
        <w:rPr>
          <w:rFonts w:ascii="Times New Roman" w:hAnsi="Times New Roman" w:cs="Times New Roman"/>
          <w:sz w:val="24"/>
          <w:szCs w:val="24"/>
        </w:rPr>
      </w:pPr>
    </w:p>
    <w:p w:rsidR="00040090" w:rsidRPr="00083D21" w:rsidRDefault="00040090" w:rsidP="00040090">
      <w:pPr>
        <w:pStyle w:val="Standard"/>
        <w:ind w:firstLine="709"/>
        <w:jc w:val="both"/>
        <w:rPr>
          <w:rFonts w:cs="Times New Roman"/>
        </w:rPr>
      </w:pPr>
      <w:r w:rsidRPr="00083D21">
        <w:rPr>
          <w:rFonts w:cs="Times New Roman"/>
        </w:rPr>
        <w:t xml:space="preserve">Научные статьи должны носить открытый характер и быть набраны в текстовом редакторе </w:t>
      </w:r>
      <w:proofErr w:type="spellStart"/>
      <w:r w:rsidRPr="00083D21">
        <w:rPr>
          <w:rFonts w:cs="Times New Roman"/>
        </w:rPr>
        <w:t>Word</w:t>
      </w:r>
      <w:proofErr w:type="spellEnd"/>
      <w:r w:rsidRPr="00083D21">
        <w:rPr>
          <w:rFonts w:cs="Times New Roman"/>
        </w:rPr>
        <w:t xml:space="preserve"> в формате RTF. </w:t>
      </w:r>
    </w:p>
    <w:p w:rsidR="00040090" w:rsidRPr="00B051F7" w:rsidRDefault="00040090" w:rsidP="00040090">
      <w:pPr>
        <w:ind w:firstLine="709"/>
        <w:rPr>
          <w:rFonts w:ascii="Times New Roman" w:hAnsi="Times New Roman" w:cs="Times New Roman"/>
          <w:sz w:val="24"/>
          <w:szCs w:val="24"/>
        </w:rPr>
      </w:pPr>
      <w:r w:rsidRPr="00B051F7">
        <w:rPr>
          <w:rFonts w:ascii="Times New Roman" w:hAnsi="Times New Roman" w:cs="Times New Roman"/>
          <w:sz w:val="24"/>
          <w:szCs w:val="24"/>
        </w:rPr>
        <w:t>Структура статьи – 4 блока.</w:t>
      </w:r>
    </w:p>
    <w:p w:rsidR="00040090" w:rsidRPr="00B051F7" w:rsidRDefault="00040090" w:rsidP="00040090">
      <w:pPr>
        <w:ind w:firstLine="709"/>
        <w:rPr>
          <w:rFonts w:ascii="Times New Roman" w:hAnsi="Times New Roman" w:cs="Times New Roman"/>
          <w:sz w:val="24"/>
          <w:szCs w:val="24"/>
        </w:rPr>
      </w:pPr>
      <w:r w:rsidRPr="00B051F7">
        <w:rPr>
          <w:rFonts w:ascii="Times New Roman" w:hAnsi="Times New Roman" w:cs="Times New Roman"/>
          <w:sz w:val="24"/>
          <w:szCs w:val="24"/>
        </w:rPr>
        <w:t>Общие требования для всех блоков:</w:t>
      </w:r>
    </w:p>
    <w:p w:rsidR="00040090" w:rsidRPr="00B051F7" w:rsidRDefault="00040090" w:rsidP="00040090">
      <w:pPr>
        <w:ind w:firstLine="709"/>
        <w:rPr>
          <w:rFonts w:ascii="Times New Roman" w:hAnsi="Times New Roman" w:cs="Times New Roman"/>
          <w:sz w:val="24"/>
          <w:szCs w:val="24"/>
        </w:rPr>
      </w:pPr>
      <w:r w:rsidRPr="00B051F7">
        <w:rPr>
          <w:rFonts w:ascii="Times New Roman" w:hAnsi="Times New Roman" w:cs="Times New Roman"/>
          <w:sz w:val="24"/>
          <w:szCs w:val="24"/>
        </w:rPr>
        <w:t>- все поля страницы - 2 см;</w:t>
      </w:r>
    </w:p>
    <w:p w:rsidR="00040090" w:rsidRPr="00B051F7" w:rsidRDefault="00040090" w:rsidP="00040090">
      <w:pPr>
        <w:ind w:firstLine="709"/>
        <w:rPr>
          <w:rFonts w:ascii="Times New Roman" w:hAnsi="Times New Roman" w:cs="Times New Roman"/>
          <w:sz w:val="24"/>
          <w:szCs w:val="24"/>
        </w:rPr>
      </w:pPr>
      <w:r w:rsidRPr="00B051F7">
        <w:rPr>
          <w:rFonts w:ascii="Times New Roman" w:hAnsi="Times New Roman" w:cs="Times New Roman"/>
          <w:sz w:val="24"/>
          <w:szCs w:val="24"/>
        </w:rPr>
        <w:t xml:space="preserve">- шрифт </w:t>
      </w:r>
      <w:proofErr w:type="spellStart"/>
      <w:r w:rsidRPr="00B051F7">
        <w:rPr>
          <w:rFonts w:ascii="Times New Roman" w:hAnsi="Times New Roman" w:cs="Times New Roman"/>
          <w:sz w:val="24"/>
          <w:szCs w:val="24"/>
        </w:rPr>
        <w:t>TimesNewRoman</w:t>
      </w:r>
      <w:proofErr w:type="spellEnd"/>
      <w:r w:rsidRPr="00B051F7">
        <w:rPr>
          <w:rFonts w:ascii="Times New Roman" w:hAnsi="Times New Roman" w:cs="Times New Roman"/>
          <w:sz w:val="24"/>
          <w:szCs w:val="24"/>
        </w:rPr>
        <w:t>, размер 12, масштаб букв 100%, интервал букв «Обычный»; переносы в словах отключены;</w:t>
      </w:r>
    </w:p>
    <w:p w:rsidR="00040090" w:rsidRPr="00B051F7" w:rsidRDefault="00040090" w:rsidP="00040090">
      <w:pPr>
        <w:ind w:firstLine="709"/>
        <w:rPr>
          <w:rFonts w:ascii="Times New Roman" w:hAnsi="Times New Roman" w:cs="Times New Roman"/>
          <w:sz w:val="24"/>
          <w:szCs w:val="24"/>
        </w:rPr>
      </w:pPr>
      <w:r w:rsidRPr="00B051F7">
        <w:rPr>
          <w:rFonts w:ascii="Times New Roman" w:hAnsi="Times New Roman" w:cs="Times New Roman"/>
          <w:sz w:val="24"/>
          <w:szCs w:val="24"/>
        </w:rPr>
        <w:t>- междустрочный абзац - 1,5 (интервалы «перед» и «после» строки – 0), отступ первой строки - 1,25 (отступ «слева» и «справа» строки - 0).</w:t>
      </w:r>
    </w:p>
    <w:p w:rsidR="00040090" w:rsidRPr="00FF5F83" w:rsidRDefault="00040090" w:rsidP="00040090">
      <w:pPr>
        <w:ind w:firstLine="709"/>
        <w:rPr>
          <w:rFonts w:ascii="Times New Roman" w:hAnsi="Times New Roman" w:cs="Times New Roman"/>
          <w:sz w:val="24"/>
          <w:szCs w:val="24"/>
        </w:rPr>
      </w:pPr>
      <w:r w:rsidRPr="00FF5F83">
        <w:rPr>
          <w:rFonts w:ascii="Times New Roman" w:hAnsi="Times New Roman" w:cs="Times New Roman"/>
          <w:sz w:val="24"/>
          <w:szCs w:val="24"/>
        </w:rPr>
        <w:t>Блоки отделяет друг от друга пустая строка.</w:t>
      </w:r>
    </w:p>
    <w:p w:rsidR="00040090" w:rsidRPr="00FF5F83" w:rsidRDefault="00040090" w:rsidP="00040090">
      <w:pPr>
        <w:ind w:firstLine="709"/>
        <w:rPr>
          <w:rFonts w:ascii="Times New Roman" w:hAnsi="Times New Roman" w:cs="Times New Roman"/>
          <w:b/>
          <w:sz w:val="24"/>
          <w:szCs w:val="24"/>
        </w:rPr>
      </w:pPr>
      <w:r w:rsidRPr="00FF5F83">
        <w:rPr>
          <w:rFonts w:ascii="Times New Roman" w:hAnsi="Times New Roman" w:cs="Times New Roman"/>
          <w:b/>
          <w:sz w:val="24"/>
          <w:szCs w:val="24"/>
        </w:rPr>
        <w:t>Блок 1:</w:t>
      </w:r>
    </w:p>
    <w:p w:rsidR="00040090" w:rsidRDefault="00040090" w:rsidP="00040090">
      <w:pPr>
        <w:ind w:firstLine="709"/>
        <w:rPr>
          <w:rFonts w:ascii="Times New Roman" w:hAnsi="Times New Roman" w:cs="Times New Roman"/>
          <w:sz w:val="24"/>
          <w:szCs w:val="24"/>
        </w:rPr>
      </w:pPr>
      <w:r w:rsidRPr="00FF5F83">
        <w:rPr>
          <w:rFonts w:ascii="Times New Roman" w:hAnsi="Times New Roman" w:cs="Times New Roman"/>
          <w:sz w:val="24"/>
          <w:szCs w:val="24"/>
        </w:rPr>
        <w:t xml:space="preserve">- выравнивание абзаца «по </w:t>
      </w:r>
      <w:r>
        <w:rPr>
          <w:rFonts w:ascii="Times New Roman" w:hAnsi="Times New Roman" w:cs="Times New Roman"/>
          <w:sz w:val="24"/>
          <w:szCs w:val="24"/>
        </w:rPr>
        <w:t>центру</w:t>
      </w:r>
      <w:r w:rsidRPr="00FF5F83">
        <w:rPr>
          <w:rFonts w:ascii="Times New Roman" w:hAnsi="Times New Roman" w:cs="Times New Roman"/>
          <w:sz w:val="24"/>
          <w:szCs w:val="24"/>
        </w:rPr>
        <w:t xml:space="preserve">», регистр букв – как в предложении, </w:t>
      </w:r>
      <w:r w:rsidRPr="00FF5F83">
        <w:rPr>
          <w:rFonts w:ascii="Times New Roman" w:hAnsi="Times New Roman" w:cs="Times New Roman"/>
          <w:b/>
          <w:sz w:val="24"/>
          <w:szCs w:val="24"/>
        </w:rPr>
        <w:t>жирный</w:t>
      </w:r>
      <w:r w:rsidRPr="00FF5F83">
        <w:rPr>
          <w:rFonts w:ascii="Times New Roman" w:hAnsi="Times New Roman" w:cs="Times New Roman"/>
          <w:sz w:val="24"/>
          <w:szCs w:val="24"/>
        </w:rPr>
        <w:t xml:space="preserve"> шрифт</w:t>
      </w:r>
      <w:r>
        <w:rPr>
          <w:rFonts w:ascii="Times New Roman" w:hAnsi="Times New Roman" w:cs="Times New Roman"/>
          <w:sz w:val="24"/>
          <w:szCs w:val="24"/>
        </w:rPr>
        <w:t xml:space="preserve"> – Ф.И.О. автора полностью; </w:t>
      </w:r>
    </w:p>
    <w:p w:rsidR="00040090" w:rsidRDefault="00040090" w:rsidP="00040090">
      <w:pPr>
        <w:ind w:firstLine="709"/>
        <w:rPr>
          <w:rFonts w:ascii="Times New Roman" w:hAnsi="Times New Roman" w:cs="Times New Roman"/>
          <w:sz w:val="24"/>
          <w:szCs w:val="24"/>
        </w:rPr>
      </w:pPr>
      <w:r>
        <w:rPr>
          <w:rFonts w:ascii="Times New Roman" w:hAnsi="Times New Roman" w:cs="Times New Roman"/>
          <w:sz w:val="24"/>
          <w:szCs w:val="24"/>
        </w:rPr>
        <w:t xml:space="preserve">- ниже, </w:t>
      </w:r>
      <w:r w:rsidRPr="00FF5F83">
        <w:rPr>
          <w:rFonts w:ascii="Times New Roman" w:hAnsi="Times New Roman" w:cs="Times New Roman"/>
          <w:sz w:val="24"/>
          <w:szCs w:val="24"/>
        </w:rPr>
        <w:t xml:space="preserve">выравнивание абзаца «по </w:t>
      </w:r>
      <w:r>
        <w:rPr>
          <w:rFonts w:ascii="Times New Roman" w:hAnsi="Times New Roman" w:cs="Times New Roman"/>
          <w:sz w:val="24"/>
          <w:szCs w:val="24"/>
        </w:rPr>
        <w:t>центру</w:t>
      </w:r>
      <w:r w:rsidRPr="00FF5F83">
        <w:rPr>
          <w:rFonts w:ascii="Times New Roman" w:hAnsi="Times New Roman" w:cs="Times New Roman"/>
          <w:sz w:val="24"/>
          <w:szCs w:val="24"/>
        </w:rPr>
        <w:t xml:space="preserve">», регистр букв – как в предложении, </w:t>
      </w:r>
      <w:r w:rsidRPr="00B704F9">
        <w:rPr>
          <w:rFonts w:ascii="Times New Roman" w:hAnsi="Times New Roman" w:cs="Times New Roman"/>
          <w:i/>
          <w:sz w:val="24"/>
          <w:szCs w:val="24"/>
        </w:rPr>
        <w:t>курсивный</w:t>
      </w:r>
      <w:r w:rsidRPr="00FF5F83">
        <w:rPr>
          <w:rFonts w:ascii="Times New Roman" w:hAnsi="Times New Roman" w:cs="Times New Roman"/>
          <w:sz w:val="24"/>
          <w:szCs w:val="24"/>
        </w:rPr>
        <w:t xml:space="preserve"> шрифт</w:t>
      </w:r>
      <w:r>
        <w:rPr>
          <w:rFonts w:ascii="Times New Roman" w:hAnsi="Times New Roman" w:cs="Times New Roman"/>
          <w:sz w:val="24"/>
          <w:szCs w:val="24"/>
        </w:rPr>
        <w:t xml:space="preserve"> – </w:t>
      </w:r>
      <w:r w:rsidRPr="00FF5F83">
        <w:rPr>
          <w:rFonts w:ascii="Times New Roman" w:hAnsi="Times New Roman" w:cs="Times New Roman"/>
          <w:sz w:val="24"/>
          <w:szCs w:val="24"/>
        </w:rPr>
        <w:t>ученая степень и ученое звание, должность</w:t>
      </w:r>
      <w:r w:rsidRPr="00B704F9">
        <w:rPr>
          <w:rFonts w:ascii="Times New Roman" w:hAnsi="Times New Roman" w:cs="Times New Roman"/>
          <w:sz w:val="24"/>
          <w:szCs w:val="24"/>
        </w:rPr>
        <w:t>/направление обучения, место работы/учебы (полное название организации, город), адрес электронной почты для связи</w:t>
      </w:r>
      <w:r>
        <w:rPr>
          <w:rFonts w:ascii="Times New Roman" w:hAnsi="Times New Roman" w:cs="Times New Roman"/>
          <w:sz w:val="24"/>
          <w:szCs w:val="24"/>
        </w:rPr>
        <w:t>.</w:t>
      </w:r>
    </w:p>
    <w:p w:rsidR="00040090" w:rsidRPr="00B704F9" w:rsidRDefault="00040090" w:rsidP="00040090">
      <w:pPr>
        <w:ind w:firstLine="709"/>
        <w:rPr>
          <w:rFonts w:ascii="Times New Roman" w:hAnsi="Times New Roman" w:cs="Times New Roman"/>
          <w:b/>
          <w:sz w:val="24"/>
          <w:szCs w:val="24"/>
        </w:rPr>
      </w:pPr>
      <w:r w:rsidRPr="00B704F9">
        <w:rPr>
          <w:rFonts w:ascii="Times New Roman" w:hAnsi="Times New Roman" w:cs="Times New Roman"/>
          <w:b/>
          <w:sz w:val="24"/>
          <w:szCs w:val="24"/>
        </w:rPr>
        <w:t>Перечисленная выше информация указывается по каждому автору отдельно.</w:t>
      </w:r>
    </w:p>
    <w:p w:rsidR="00040090" w:rsidRPr="00B704F9" w:rsidRDefault="00040090" w:rsidP="00040090">
      <w:pPr>
        <w:ind w:firstLine="709"/>
        <w:rPr>
          <w:rFonts w:ascii="Times New Roman" w:hAnsi="Times New Roman" w:cs="Times New Roman"/>
          <w:sz w:val="24"/>
          <w:szCs w:val="24"/>
        </w:rPr>
      </w:pPr>
      <w:r w:rsidRPr="00B704F9">
        <w:rPr>
          <w:rFonts w:ascii="Times New Roman" w:hAnsi="Times New Roman" w:cs="Times New Roman"/>
          <w:sz w:val="24"/>
          <w:szCs w:val="24"/>
        </w:rPr>
        <w:t xml:space="preserve">- нижечерез пустую строку, выравнивание абзаца «по центру», регистр букв – </w:t>
      </w:r>
      <w:r w:rsidRPr="00B704F9">
        <w:rPr>
          <w:rFonts w:ascii="Times New Roman" w:hAnsi="Times New Roman" w:cs="Times New Roman"/>
          <w:b/>
          <w:sz w:val="24"/>
          <w:szCs w:val="24"/>
        </w:rPr>
        <w:t>ВСЕ ПРОПИСНЫЕ, ЖИРНЫЙ</w:t>
      </w:r>
      <w:r w:rsidRPr="00B704F9">
        <w:rPr>
          <w:rFonts w:ascii="Times New Roman" w:hAnsi="Times New Roman" w:cs="Times New Roman"/>
          <w:sz w:val="24"/>
          <w:szCs w:val="24"/>
        </w:rPr>
        <w:t xml:space="preserve"> шрифт) – название статьи без сокращений;</w:t>
      </w:r>
    </w:p>
    <w:p w:rsidR="00040090" w:rsidRPr="00B704F9" w:rsidRDefault="00040090" w:rsidP="00040090">
      <w:pPr>
        <w:ind w:firstLine="709"/>
        <w:rPr>
          <w:rFonts w:ascii="Times New Roman" w:hAnsi="Times New Roman" w:cs="Times New Roman"/>
          <w:sz w:val="24"/>
          <w:szCs w:val="24"/>
        </w:rPr>
      </w:pPr>
      <w:r w:rsidRPr="00B704F9">
        <w:rPr>
          <w:rFonts w:ascii="Times New Roman" w:hAnsi="Times New Roman" w:cs="Times New Roman"/>
          <w:sz w:val="24"/>
          <w:szCs w:val="24"/>
        </w:rPr>
        <w:t xml:space="preserve">- </w:t>
      </w:r>
      <w:r w:rsidRPr="00B704F9">
        <w:rPr>
          <w:rFonts w:ascii="Times New Roman" w:hAnsi="Times New Roman" w:cs="Times New Roman"/>
          <w:b/>
          <w:sz w:val="24"/>
          <w:szCs w:val="24"/>
        </w:rPr>
        <w:t>при необходимости!</w:t>
      </w:r>
      <w:r w:rsidRPr="00B704F9">
        <w:rPr>
          <w:rFonts w:ascii="Times New Roman" w:hAnsi="Times New Roman" w:cs="Times New Roman"/>
          <w:sz w:val="24"/>
          <w:szCs w:val="24"/>
        </w:rPr>
        <w:t xml:space="preserve"> ниже через пустую строку, выравнивание абзаца «по центру», регистр букв </w:t>
      </w:r>
      <w:r w:rsidRPr="00FF5F83">
        <w:rPr>
          <w:rFonts w:ascii="Times New Roman" w:hAnsi="Times New Roman" w:cs="Times New Roman"/>
          <w:sz w:val="24"/>
          <w:szCs w:val="24"/>
        </w:rPr>
        <w:t xml:space="preserve">как в предложении, </w:t>
      </w:r>
      <w:r w:rsidRPr="00791F2A">
        <w:rPr>
          <w:rFonts w:ascii="Times New Roman" w:hAnsi="Times New Roman" w:cs="Times New Roman"/>
          <w:sz w:val="24"/>
          <w:szCs w:val="24"/>
        </w:rPr>
        <w:t>обычный</w:t>
      </w:r>
      <w:r w:rsidRPr="00FF5F83">
        <w:rPr>
          <w:rFonts w:ascii="Times New Roman" w:hAnsi="Times New Roman" w:cs="Times New Roman"/>
          <w:sz w:val="24"/>
          <w:szCs w:val="24"/>
        </w:rPr>
        <w:t xml:space="preserve"> шрифт</w:t>
      </w:r>
      <w:r w:rsidRPr="00B704F9">
        <w:rPr>
          <w:rFonts w:ascii="Times New Roman" w:hAnsi="Times New Roman" w:cs="Times New Roman"/>
          <w:sz w:val="24"/>
          <w:szCs w:val="24"/>
        </w:rPr>
        <w:t>– указание на то, в рамках какого научного проекта выполнено исследование и при чьей финансовой поддержке (например, «Исследование выполнен</w:t>
      </w:r>
      <w:r>
        <w:rPr>
          <w:rFonts w:ascii="Times New Roman" w:hAnsi="Times New Roman" w:cs="Times New Roman"/>
          <w:sz w:val="24"/>
          <w:szCs w:val="24"/>
        </w:rPr>
        <w:t xml:space="preserve">о при финансовой поддержке РФФИ </w:t>
      </w:r>
      <w:r w:rsidRPr="00B704F9">
        <w:rPr>
          <w:rFonts w:ascii="Times New Roman" w:hAnsi="Times New Roman" w:cs="Times New Roman"/>
          <w:sz w:val="24"/>
          <w:szCs w:val="24"/>
        </w:rPr>
        <w:t>в рамках научного проекта № 00-0000-00000»);</w:t>
      </w:r>
    </w:p>
    <w:p w:rsidR="00040090" w:rsidRPr="00B704F9" w:rsidRDefault="00040090" w:rsidP="00040090">
      <w:pPr>
        <w:ind w:firstLine="709"/>
        <w:rPr>
          <w:rFonts w:ascii="Times New Roman" w:hAnsi="Times New Roman" w:cs="Times New Roman"/>
          <w:sz w:val="24"/>
          <w:szCs w:val="24"/>
        </w:rPr>
      </w:pPr>
      <w:r w:rsidRPr="00B704F9">
        <w:rPr>
          <w:rFonts w:ascii="Times New Roman" w:hAnsi="Times New Roman" w:cs="Times New Roman"/>
          <w:sz w:val="24"/>
          <w:szCs w:val="24"/>
        </w:rPr>
        <w:t>- нижечерез пустую строку</w:t>
      </w:r>
      <w:r>
        <w:rPr>
          <w:rFonts w:ascii="Times New Roman" w:hAnsi="Times New Roman" w:cs="Times New Roman"/>
          <w:sz w:val="24"/>
          <w:szCs w:val="24"/>
        </w:rPr>
        <w:t xml:space="preserve">, </w:t>
      </w:r>
      <w:r w:rsidRPr="00B704F9">
        <w:rPr>
          <w:rFonts w:ascii="Times New Roman" w:hAnsi="Times New Roman" w:cs="Times New Roman"/>
          <w:sz w:val="24"/>
          <w:szCs w:val="24"/>
        </w:rPr>
        <w:t xml:space="preserve">выравнивание абзаца «по </w:t>
      </w:r>
      <w:r>
        <w:rPr>
          <w:rFonts w:ascii="Times New Roman" w:hAnsi="Times New Roman" w:cs="Times New Roman"/>
          <w:sz w:val="24"/>
          <w:szCs w:val="24"/>
        </w:rPr>
        <w:t>ширине</w:t>
      </w:r>
      <w:r w:rsidRPr="00B704F9">
        <w:rPr>
          <w:rFonts w:ascii="Times New Roman" w:hAnsi="Times New Roman" w:cs="Times New Roman"/>
          <w:sz w:val="24"/>
          <w:szCs w:val="24"/>
        </w:rPr>
        <w:t>»</w:t>
      </w:r>
      <w:r>
        <w:rPr>
          <w:rFonts w:ascii="Times New Roman" w:hAnsi="Times New Roman" w:cs="Times New Roman"/>
          <w:sz w:val="24"/>
          <w:szCs w:val="24"/>
        </w:rPr>
        <w:t xml:space="preserve">, </w:t>
      </w:r>
      <w:r w:rsidRPr="00B704F9">
        <w:rPr>
          <w:rFonts w:ascii="Times New Roman" w:hAnsi="Times New Roman" w:cs="Times New Roman"/>
          <w:sz w:val="24"/>
          <w:szCs w:val="24"/>
        </w:rPr>
        <w:t>регистр букв – как в предложении</w:t>
      </w:r>
      <w:r>
        <w:rPr>
          <w:rFonts w:ascii="Times New Roman" w:hAnsi="Times New Roman" w:cs="Times New Roman"/>
          <w:sz w:val="24"/>
          <w:szCs w:val="24"/>
        </w:rPr>
        <w:t>, обычный шрифт (</w:t>
      </w:r>
      <w:r w:rsidRPr="00B704F9">
        <w:rPr>
          <w:rFonts w:ascii="Times New Roman" w:hAnsi="Times New Roman" w:cs="Times New Roman"/>
          <w:sz w:val="24"/>
          <w:szCs w:val="24"/>
        </w:rPr>
        <w:t>исключение само слово «</w:t>
      </w:r>
      <w:r w:rsidRPr="00B704F9">
        <w:rPr>
          <w:rFonts w:ascii="Times New Roman" w:hAnsi="Times New Roman" w:cs="Times New Roman"/>
          <w:b/>
          <w:sz w:val="24"/>
          <w:szCs w:val="24"/>
        </w:rPr>
        <w:t>Аннотация.</w:t>
      </w:r>
      <w:r w:rsidRPr="00B704F9">
        <w:rPr>
          <w:rFonts w:ascii="Times New Roman" w:hAnsi="Times New Roman" w:cs="Times New Roman"/>
          <w:sz w:val="24"/>
          <w:szCs w:val="24"/>
        </w:rPr>
        <w:t>», оформляющееся жирным шрифтом) – аннотация объемом от 500 до 1000 знаков;</w:t>
      </w:r>
    </w:p>
    <w:p w:rsidR="00040090" w:rsidRPr="00C44613" w:rsidRDefault="00040090" w:rsidP="00040090">
      <w:pPr>
        <w:ind w:firstLine="709"/>
        <w:rPr>
          <w:rFonts w:ascii="Times New Roman" w:hAnsi="Times New Roman" w:cs="Times New Roman"/>
          <w:sz w:val="24"/>
          <w:szCs w:val="24"/>
        </w:rPr>
      </w:pPr>
      <w:r w:rsidRPr="00B704F9">
        <w:rPr>
          <w:rFonts w:ascii="Times New Roman" w:hAnsi="Times New Roman" w:cs="Times New Roman"/>
          <w:sz w:val="24"/>
          <w:szCs w:val="24"/>
        </w:rPr>
        <w:t>- ниже</w:t>
      </w:r>
      <w:r>
        <w:rPr>
          <w:rFonts w:ascii="Times New Roman" w:hAnsi="Times New Roman" w:cs="Times New Roman"/>
          <w:sz w:val="24"/>
          <w:szCs w:val="24"/>
        </w:rPr>
        <w:t>,</w:t>
      </w:r>
      <w:r w:rsidRPr="00B704F9">
        <w:rPr>
          <w:rFonts w:ascii="Times New Roman" w:hAnsi="Times New Roman" w:cs="Times New Roman"/>
          <w:sz w:val="24"/>
          <w:szCs w:val="24"/>
        </w:rPr>
        <w:t xml:space="preserve"> выравнивание абзаца «по </w:t>
      </w:r>
      <w:r>
        <w:rPr>
          <w:rFonts w:ascii="Times New Roman" w:hAnsi="Times New Roman" w:cs="Times New Roman"/>
          <w:sz w:val="24"/>
          <w:szCs w:val="24"/>
        </w:rPr>
        <w:t>ширине</w:t>
      </w:r>
      <w:r w:rsidRPr="00B704F9">
        <w:rPr>
          <w:rFonts w:ascii="Times New Roman" w:hAnsi="Times New Roman" w:cs="Times New Roman"/>
          <w:sz w:val="24"/>
          <w:szCs w:val="24"/>
        </w:rPr>
        <w:t>»</w:t>
      </w:r>
      <w:r>
        <w:rPr>
          <w:rFonts w:ascii="Times New Roman" w:hAnsi="Times New Roman" w:cs="Times New Roman"/>
          <w:sz w:val="24"/>
          <w:szCs w:val="24"/>
        </w:rPr>
        <w:t xml:space="preserve">, </w:t>
      </w:r>
      <w:r w:rsidRPr="00B704F9">
        <w:rPr>
          <w:rFonts w:ascii="Times New Roman" w:hAnsi="Times New Roman" w:cs="Times New Roman"/>
          <w:sz w:val="24"/>
          <w:szCs w:val="24"/>
        </w:rPr>
        <w:t>регистр букв – как в предложении</w:t>
      </w:r>
      <w:r>
        <w:rPr>
          <w:rFonts w:ascii="Times New Roman" w:hAnsi="Times New Roman" w:cs="Times New Roman"/>
          <w:sz w:val="24"/>
          <w:szCs w:val="24"/>
        </w:rPr>
        <w:t>, обычный шрифт (</w:t>
      </w:r>
      <w:r w:rsidRPr="00B704F9">
        <w:rPr>
          <w:rFonts w:ascii="Times New Roman" w:hAnsi="Times New Roman" w:cs="Times New Roman"/>
          <w:sz w:val="24"/>
          <w:szCs w:val="24"/>
        </w:rPr>
        <w:t>исключение фраза «</w:t>
      </w:r>
      <w:r w:rsidRPr="00B704F9">
        <w:rPr>
          <w:rFonts w:ascii="Times New Roman" w:hAnsi="Times New Roman" w:cs="Times New Roman"/>
          <w:b/>
          <w:sz w:val="24"/>
          <w:szCs w:val="24"/>
        </w:rPr>
        <w:t>Ключевые слова:</w:t>
      </w:r>
      <w:r w:rsidRPr="00B704F9">
        <w:rPr>
          <w:rFonts w:ascii="Times New Roman" w:hAnsi="Times New Roman" w:cs="Times New Roman"/>
          <w:sz w:val="24"/>
          <w:szCs w:val="24"/>
        </w:rPr>
        <w:t xml:space="preserve">», оформляющаяся жирным </w:t>
      </w:r>
      <w:r w:rsidRPr="00B704F9">
        <w:rPr>
          <w:rFonts w:ascii="Times New Roman" w:hAnsi="Times New Roman" w:cs="Times New Roman"/>
          <w:sz w:val="24"/>
          <w:szCs w:val="24"/>
        </w:rPr>
        <w:lastRenderedPageBreak/>
        <w:t xml:space="preserve">шрифтом) – ключевые слова – не более </w:t>
      </w:r>
      <w:r w:rsidRPr="00C44613">
        <w:rPr>
          <w:rFonts w:ascii="Times New Roman" w:hAnsi="Times New Roman" w:cs="Times New Roman"/>
          <w:sz w:val="24"/>
          <w:szCs w:val="24"/>
        </w:rPr>
        <w:t>10.</w:t>
      </w:r>
    </w:p>
    <w:p w:rsidR="00040090" w:rsidRPr="00FF5F83" w:rsidRDefault="00040090" w:rsidP="00040090">
      <w:pPr>
        <w:ind w:firstLine="709"/>
        <w:rPr>
          <w:rFonts w:ascii="Times New Roman" w:hAnsi="Times New Roman" w:cs="Times New Roman"/>
          <w:sz w:val="24"/>
          <w:szCs w:val="24"/>
        </w:rPr>
      </w:pPr>
    </w:p>
    <w:p w:rsidR="00040090" w:rsidRPr="00FF5F83" w:rsidRDefault="00040090" w:rsidP="00040090">
      <w:pPr>
        <w:ind w:firstLine="709"/>
        <w:rPr>
          <w:rFonts w:ascii="Times New Roman" w:hAnsi="Times New Roman" w:cs="Times New Roman"/>
          <w:b/>
          <w:sz w:val="24"/>
          <w:szCs w:val="24"/>
        </w:rPr>
      </w:pPr>
      <w:r w:rsidRPr="00FF5F83">
        <w:rPr>
          <w:rFonts w:ascii="Times New Roman" w:hAnsi="Times New Roman" w:cs="Times New Roman"/>
          <w:b/>
          <w:sz w:val="24"/>
          <w:szCs w:val="24"/>
        </w:rPr>
        <w:t>Блок 2:</w:t>
      </w:r>
    </w:p>
    <w:p w:rsidR="00040090" w:rsidRPr="00FF5F83" w:rsidRDefault="00040090" w:rsidP="00040090">
      <w:pPr>
        <w:ind w:firstLine="709"/>
        <w:rPr>
          <w:rFonts w:ascii="Times New Roman" w:hAnsi="Times New Roman" w:cs="Times New Roman"/>
          <w:sz w:val="24"/>
          <w:szCs w:val="24"/>
        </w:rPr>
      </w:pPr>
      <w:r w:rsidRPr="00FF5F83">
        <w:rPr>
          <w:rFonts w:ascii="Times New Roman" w:hAnsi="Times New Roman" w:cs="Times New Roman"/>
          <w:sz w:val="24"/>
          <w:szCs w:val="24"/>
        </w:rPr>
        <w:t>- информация блока 1 на английском языке.</w:t>
      </w:r>
    </w:p>
    <w:p w:rsidR="00040090" w:rsidRPr="00FF5F83" w:rsidRDefault="00040090" w:rsidP="00040090">
      <w:pPr>
        <w:ind w:firstLine="709"/>
        <w:rPr>
          <w:rFonts w:ascii="Times New Roman" w:hAnsi="Times New Roman" w:cs="Times New Roman"/>
          <w:sz w:val="24"/>
          <w:szCs w:val="24"/>
        </w:rPr>
      </w:pPr>
    </w:p>
    <w:p w:rsidR="00040090" w:rsidRPr="00FF5F83" w:rsidRDefault="00040090" w:rsidP="00040090">
      <w:pPr>
        <w:ind w:firstLine="709"/>
        <w:rPr>
          <w:rFonts w:ascii="Times New Roman" w:hAnsi="Times New Roman" w:cs="Times New Roman"/>
          <w:b/>
          <w:sz w:val="24"/>
          <w:szCs w:val="24"/>
        </w:rPr>
      </w:pPr>
      <w:r w:rsidRPr="00FF5F83">
        <w:rPr>
          <w:rFonts w:ascii="Times New Roman" w:hAnsi="Times New Roman" w:cs="Times New Roman"/>
          <w:b/>
          <w:sz w:val="24"/>
          <w:szCs w:val="24"/>
        </w:rPr>
        <w:t>Блок 3:</w:t>
      </w:r>
    </w:p>
    <w:p w:rsidR="00040090" w:rsidRPr="00B051F7" w:rsidRDefault="00040090" w:rsidP="00040090">
      <w:pPr>
        <w:ind w:firstLine="709"/>
        <w:rPr>
          <w:rFonts w:ascii="Times New Roman" w:hAnsi="Times New Roman" w:cs="Times New Roman"/>
          <w:b/>
          <w:sz w:val="24"/>
          <w:szCs w:val="24"/>
        </w:rPr>
      </w:pPr>
      <w:r w:rsidRPr="00FF5F83">
        <w:rPr>
          <w:rFonts w:ascii="Times New Roman" w:hAnsi="Times New Roman" w:cs="Times New Roman"/>
          <w:sz w:val="24"/>
          <w:szCs w:val="24"/>
        </w:rPr>
        <w:t xml:space="preserve">- выравнивание абзаца «по </w:t>
      </w:r>
      <w:r>
        <w:rPr>
          <w:rFonts w:ascii="Times New Roman" w:hAnsi="Times New Roman" w:cs="Times New Roman"/>
          <w:sz w:val="24"/>
          <w:szCs w:val="24"/>
        </w:rPr>
        <w:t>ширине</w:t>
      </w:r>
      <w:r w:rsidRPr="00FF5F83">
        <w:rPr>
          <w:rFonts w:ascii="Times New Roman" w:hAnsi="Times New Roman" w:cs="Times New Roman"/>
          <w:sz w:val="24"/>
          <w:szCs w:val="24"/>
        </w:rPr>
        <w:t>»</w:t>
      </w:r>
      <w:r>
        <w:rPr>
          <w:rFonts w:ascii="Times New Roman" w:hAnsi="Times New Roman" w:cs="Times New Roman"/>
          <w:sz w:val="24"/>
          <w:szCs w:val="24"/>
        </w:rPr>
        <w:t xml:space="preserve">, </w:t>
      </w:r>
      <w:r w:rsidRPr="00B704F9">
        <w:rPr>
          <w:rFonts w:ascii="Times New Roman" w:hAnsi="Times New Roman" w:cs="Times New Roman"/>
          <w:sz w:val="24"/>
          <w:szCs w:val="24"/>
        </w:rPr>
        <w:t>регистр букв – как в предложении</w:t>
      </w:r>
      <w:r>
        <w:rPr>
          <w:rFonts w:ascii="Times New Roman" w:hAnsi="Times New Roman" w:cs="Times New Roman"/>
          <w:sz w:val="24"/>
          <w:szCs w:val="24"/>
        </w:rPr>
        <w:t>, обычный шрифт –</w:t>
      </w:r>
      <w:r w:rsidRPr="00B051F7">
        <w:rPr>
          <w:rFonts w:ascii="Times New Roman" w:hAnsi="Times New Roman" w:cs="Times New Roman"/>
          <w:sz w:val="24"/>
          <w:szCs w:val="24"/>
        </w:rPr>
        <w:t xml:space="preserve">полный текст статьи; </w:t>
      </w:r>
    </w:p>
    <w:p w:rsidR="00040090" w:rsidRPr="002F4B3E" w:rsidRDefault="00040090" w:rsidP="00040090">
      <w:pPr>
        <w:ind w:firstLine="709"/>
        <w:rPr>
          <w:rFonts w:ascii="Times New Roman" w:hAnsi="Times New Roman" w:cs="Times New Roman"/>
          <w:sz w:val="24"/>
          <w:szCs w:val="24"/>
        </w:rPr>
      </w:pPr>
      <w:r w:rsidRPr="002F4B3E">
        <w:rPr>
          <w:rFonts w:ascii="Times New Roman" w:hAnsi="Times New Roman" w:cs="Times New Roman"/>
          <w:sz w:val="24"/>
          <w:szCs w:val="24"/>
        </w:rPr>
        <w:t>- если статья содержит подзаголовки, то их можно выделить курсивным шрифтом и выровнять по центру;</w:t>
      </w:r>
    </w:p>
    <w:p w:rsidR="00040090" w:rsidRPr="00B051F7" w:rsidRDefault="00040090" w:rsidP="00040090">
      <w:pPr>
        <w:ind w:firstLine="709"/>
        <w:rPr>
          <w:rFonts w:ascii="Times New Roman" w:hAnsi="Times New Roman" w:cs="Times New Roman"/>
          <w:sz w:val="24"/>
          <w:szCs w:val="24"/>
        </w:rPr>
      </w:pPr>
      <w:r w:rsidRPr="002F4B3E">
        <w:rPr>
          <w:rFonts w:ascii="Times New Roman" w:hAnsi="Times New Roman" w:cs="Times New Roman"/>
          <w:sz w:val="24"/>
          <w:szCs w:val="24"/>
        </w:rPr>
        <w:t xml:space="preserve">- если статья содержит таблицы или рисунки, то они должны иметь нумерацию и размещаться под текстом, в котором впервые дана ссылка на них; таблицы и рисунки необходимо сопровождать названием: название таблицы размещают над полем таблицы по центру, а название </w:t>
      </w:r>
      <w:r w:rsidRPr="00B051F7">
        <w:rPr>
          <w:rFonts w:ascii="Times New Roman" w:hAnsi="Times New Roman" w:cs="Times New Roman"/>
          <w:sz w:val="24"/>
          <w:szCs w:val="24"/>
        </w:rPr>
        <w:t xml:space="preserve">рисунка, как подрисуночную надпись (по центру); </w:t>
      </w:r>
      <w:r w:rsidR="0042619F" w:rsidRPr="00B051F7">
        <w:rPr>
          <w:rFonts w:ascii="Times New Roman" w:hAnsi="Times New Roman" w:cs="Times New Roman"/>
          <w:sz w:val="24"/>
          <w:szCs w:val="24"/>
        </w:rPr>
        <w:t xml:space="preserve">таблицы должны быть набраны в текстовом редакторе </w:t>
      </w:r>
      <w:r w:rsidR="0042619F" w:rsidRPr="00B051F7">
        <w:rPr>
          <w:rFonts w:ascii="Times New Roman" w:hAnsi="Times New Roman" w:cs="Times New Roman"/>
          <w:sz w:val="24"/>
          <w:szCs w:val="24"/>
          <w:lang w:val="en-US"/>
        </w:rPr>
        <w:t>Word</w:t>
      </w:r>
      <w:r w:rsidR="0042619F" w:rsidRPr="00B051F7">
        <w:rPr>
          <w:rFonts w:ascii="Times New Roman" w:hAnsi="Times New Roman" w:cs="Times New Roman"/>
          <w:sz w:val="24"/>
          <w:szCs w:val="24"/>
        </w:rPr>
        <w:t>, рисунки в виде схем должны быть сгруппированы в один объект;</w:t>
      </w:r>
      <w:r w:rsidR="0042619F">
        <w:rPr>
          <w:rFonts w:ascii="Times New Roman" w:hAnsi="Times New Roman" w:cs="Times New Roman"/>
          <w:sz w:val="24"/>
          <w:szCs w:val="24"/>
        </w:rPr>
        <w:t xml:space="preserve"> ш</w:t>
      </w:r>
      <w:r w:rsidRPr="00B051F7">
        <w:rPr>
          <w:rFonts w:ascii="Times New Roman" w:hAnsi="Times New Roman" w:cs="Times New Roman"/>
          <w:sz w:val="24"/>
          <w:szCs w:val="24"/>
        </w:rPr>
        <w:t xml:space="preserve">рифт текста в таблице и рисунке не может быть меньше 12 размера, но </w:t>
      </w:r>
      <w:r w:rsidR="0042619F" w:rsidRPr="00B051F7">
        <w:rPr>
          <w:rFonts w:ascii="Times New Roman" w:hAnsi="Times New Roman" w:cs="Times New Roman"/>
          <w:sz w:val="24"/>
          <w:szCs w:val="24"/>
        </w:rPr>
        <w:t xml:space="preserve">отступ первой строки </w:t>
      </w:r>
      <w:r w:rsidR="0042619F">
        <w:rPr>
          <w:rFonts w:ascii="Times New Roman" w:hAnsi="Times New Roman" w:cs="Times New Roman"/>
          <w:sz w:val="24"/>
          <w:szCs w:val="24"/>
        </w:rPr>
        <w:t xml:space="preserve">текста таблицы может быть уменьшен до его полного отсутствия и </w:t>
      </w:r>
      <w:r w:rsidRPr="00B051F7">
        <w:rPr>
          <w:rFonts w:ascii="Times New Roman" w:hAnsi="Times New Roman" w:cs="Times New Roman"/>
          <w:sz w:val="24"/>
          <w:szCs w:val="24"/>
        </w:rPr>
        <w:t xml:space="preserve">междустрочный интервал может быть уменьшен до «одинарного»;таблицы и рисунки должны иметь ссылку на источник (в том числе «составлено автором» или «составлено автором по данным </w:t>
      </w:r>
      <w:r w:rsidRPr="00D514A1">
        <w:rPr>
          <w:rFonts w:ascii="Times New Roman" w:hAnsi="Times New Roman" w:cs="Times New Roman"/>
          <w:sz w:val="24"/>
          <w:szCs w:val="24"/>
        </w:rPr>
        <w:t>[]</w:t>
      </w:r>
      <w:r w:rsidRPr="00B051F7">
        <w:rPr>
          <w:rFonts w:ascii="Times New Roman" w:hAnsi="Times New Roman" w:cs="Times New Roman"/>
          <w:sz w:val="24"/>
          <w:szCs w:val="24"/>
        </w:rPr>
        <w:t xml:space="preserve">», которая указывается стразу после таблицы или рисунка); </w:t>
      </w:r>
    </w:p>
    <w:p w:rsidR="00040090" w:rsidRPr="002F4B3E" w:rsidRDefault="00040090" w:rsidP="00040090">
      <w:pPr>
        <w:pStyle w:val="a4"/>
        <w:ind w:left="0" w:firstLine="709"/>
        <w:rPr>
          <w:rFonts w:ascii="Times New Roman" w:hAnsi="Times New Roman"/>
          <w:sz w:val="24"/>
          <w:szCs w:val="24"/>
        </w:rPr>
      </w:pPr>
      <w:r w:rsidRPr="002F4B3E">
        <w:rPr>
          <w:rFonts w:ascii="Times New Roman" w:hAnsi="Times New Roman"/>
          <w:sz w:val="24"/>
          <w:szCs w:val="24"/>
        </w:rPr>
        <w:t>- формулы и математические символы необходимо оформить с использованием редактора формул;</w:t>
      </w:r>
    </w:p>
    <w:p w:rsidR="00040090" w:rsidRPr="00B051F7" w:rsidRDefault="00040090" w:rsidP="00040090">
      <w:pPr>
        <w:pStyle w:val="a4"/>
        <w:ind w:left="0" w:firstLine="709"/>
        <w:rPr>
          <w:rFonts w:ascii="Times New Roman" w:hAnsi="Times New Roman"/>
          <w:sz w:val="24"/>
          <w:szCs w:val="24"/>
        </w:rPr>
      </w:pPr>
      <w:r w:rsidRPr="002F4B3E">
        <w:rPr>
          <w:rFonts w:ascii="Times New Roman" w:hAnsi="Times New Roman"/>
          <w:sz w:val="24"/>
          <w:szCs w:val="24"/>
        </w:rPr>
        <w:t xml:space="preserve">- списочные перечисления внутри текста оформляются или через маркер «тире/дефис» (в конце каждого перечисляемого объекта, кроме последнего, – точка с запятой), или через нумерацию (в конце каждого перечисляемого объекта – </w:t>
      </w:r>
      <w:r w:rsidRPr="00B051F7">
        <w:rPr>
          <w:rFonts w:ascii="Times New Roman" w:hAnsi="Times New Roman"/>
          <w:sz w:val="24"/>
          <w:szCs w:val="24"/>
        </w:rPr>
        <w:t>точка);</w:t>
      </w:r>
    </w:p>
    <w:p w:rsidR="00040090" w:rsidRPr="00FF5F83" w:rsidRDefault="00040090" w:rsidP="00040090">
      <w:pPr>
        <w:ind w:firstLine="709"/>
        <w:rPr>
          <w:rFonts w:ascii="Times New Roman" w:hAnsi="Times New Roman" w:cs="Times New Roman"/>
          <w:sz w:val="24"/>
          <w:szCs w:val="24"/>
        </w:rPr>
      </w:pPr>
      <w:r w:rsidRPr="002F4B3E">
        <w:rPr>
          <w:rFonts w:ascii="Times New Roman" w:hAnsi="Times New Roman" w:cs="Times New Roman"/>
          <w:sz w:val="24"/>
          <w:szCs w:val="24"/>
        </w:rPr>
        <w:t>- ссылки на библиографические источники должны идти в порядке упоминания в тексте и заключаются в квадратные скобки с указанием порядкового номера источника и через запятую номера страницы в нем, например, для электронного источника [1], для печатного [3, с. 9-11]. Ответственность за правильность данных, приведенных в ссылках, несёт автор.</w:t>
      </w:r>
    </w:p>
    <w:p w:rsidR="00040090" w:rsidRPr="00FF5F83" w:rsidRDefault="00040090" w:rsidP="00040090">
      <w:pPr>
        <w:ind w:firstLine="709"/>
        <w:rPr>
          <w:rFonts w:ascii="Times New Roman" w:hAnsi="Times New Roman" w:cs="Times New Roman"/>
          <w:sz w:val="24"/>
          <w:szCs w:val="24"/>
        </w:rPr>
      </w:pPr>
    </w:p>
    <w:p w:rsidR="00040090" w:rsidRPr="00FF5F83" w:rsidRDefault="00040090" w:rsidP="00040090">
      <w:pPr>
        <w:ind w:firstLine="709"/>
        <w:rPr>
          <w:rFonts w:ascii="Times New Roman" w:hAnsi="Times New Roman" w:cs="Times New Roman"/>
          <w:b/>
          <w:sz w:val="24"/>
          <w:szCs w:val="24"/>
        </w:rPr>
      </w:pPr>
      <w:r w:rsidRPr="00FF5F83">
        <w:rPr>
          <w:rFonts w:ascii="Times New Roman" w:hAnsi="Times New Roman" w:cs="Times New Roman"/>
          <w:b/>
          <w:sz w:val="24"/>
          <w:szCs w:val="24"/>
        </w:rPr>
        <w:t>Блок 4:</w:t>
      </w:r>
    </w:p>
    <w:p w:rsidR="00040090" w:rsidRPr="00B051F7" w:rsidRDefault="00040090" w:rsidP="00040090">
      <w:pPr>
        <w:ind w:firstLine="709"/>
        <w:rPr>
          <w:rFonts w:ascii="Times New Roman" w:hAnsi="Times New Roman" w:cs="Times New Roman"/>
          <w:sz w:val="24"/>
          <w:szCs w:val="24"/>
        </w:rPr>
      </w:pPr>
      <w:r w:rsidRPr="00B051F7">
        <w:rPr>
          <w:rFonts w:ascii="Times New Roman" w:hAnsi="Times New Roman" w:cs="Times New Roman"/>
          <w:b/>
          <w:sz w:val="24"/>
          <w:szCs w:val="24"/>
        </w:rPr>
        <w:t xml:space="preserve">- </w:t>
      </w:r>
      <w:r w:rsidRPr="00B051F7">
        <w:rPr>
          <w:rFonts w:ascii="Times New Roman" w:hAnsi="Times New Roman" w:cs="Times New Roman"/>
          <w:sz w:val="24"/>
          <w:szCs w:val="24"/>
        </w:rPr>
        <w:t xml:space="preserve">выравнивание абзаца «по центру», регистр букв – как в предложении, </w:t>
      </w:r>
      <w:r w:rsidRPr="00B051F7">
        <w:rPr>
          <w:rFonts w:ascii="Times New Roman" w:hAnsi="Times New Roman" w:cs="Times New Roman"/>
          <w:b/>
          <w:sz w:val="24"/>
          <w:szCs w:val="24"/>
        </w:rPr>
        <w:t>жирный</w:t>
      </w:r>
      <w:r w:rsidRPr="00B051F7">
        <w:rPr>
          <w:rFonts w:ascii="Times New Roman" w:hAnsi="Times New Roman" w:cs="Times New Roman"/>
          <w:sz w:val="24"/>
          <w:szCs w:val="24"/>
        </w:rPr>
        <w:t xml:space="preserve"> шрифт – надпись «</w:t>
      </w:r>
      <w:r w:rsidRPr="00B051F7">
        <w:rPr>
          <w:rFonts w:ascii="Times New Roman" w:hAnsi="Times New Roman" w:cs="Times New Roman"/>
          <w:b/>
          <w:sz w:val="24"/>
          <w:szCs w:val="24"/>
        </w:rPr>
        <w:t>Библиографический список</w:t>
      </w:r>
      <w:r w:rsidRPr="00B051F7">
        <w:rPr>
          <w:rFonts w:ascii="Times New Roman" w:hAnsi="Times New Roman" w:cs="Times New Roman"/>
          <w:sz w:val="24"/>
          <w:szCs w:val="24"/>
        </w:rPr>
        <w:t>»;</w:t>
      </w:r>
    </w:p>
    <w:p w:rsidR="00040090" w:rsidRPr="00B051F7" w:rsidRDefault="00040090" w:rsidP="00040090">
      <w:pPr>
        <w:ind w:firstLine="709"/>
        <w:rPr>
          <w:rFonts w:ascii="Times New Roman" w:hAnsi="Times New Roman" w:cs="Times New Roman"/>
          <w:sz w:val="24"/>
          <w:szCs w:val="24"/>
        </w:rPr>
      </w:pPr>
      <w:r w:rsidRPr="00B051F7">
        <w:rPr>
          <w:rFonts w:ascii="Times New Roman" w:hAnsi="Times New Roman" w:cs="Times New Roman"/>
          <w:sz w:val="24"/>
          <w:szCs w:val="24"/>
        </w:rPr>
        <w:t>- ниже выравнивание абзаца «по ширине», регистр букв – как в предложении, обычный шрифт – библиографический список, как перечень 3х и более источников; источники указываются на языке оригинала; источники в списке указываются в порядке появления ссылки на них в тексте статьи; включение в библиографический список источников, ссылки на которые по тексту отсутствуют, недопустимо;</w:t>
      </w:r>
    </w:p>
    <w:p w:rsidR="00040090" w:rsidRPr="00FF5F83" w:rsidRDefault="00040090" w:rsidP="00040090">
      <w:pPr>
        <w:ind w:firstLine="709"/>
        <w:rPr>
          <w:rFonts w:ascii="Times New Roman" w:hAnsi="Times New Roman" w:cs="Times New Roman"/>
          <w:sz w:val="24"/>
          <w:szCs w:val="24"/>
        </w:rPr>
      </w:pPr>
      <w:r w:rsidRPr="00B051F7">
        <w:rPr>
          <w:rFonts w:ascii="Times New Roman" w:hAnsi="Times New Roman" w:cs="Times New Roman"/>
          <w:sz w:val="24"/>
          <w:szCs w:val="24"/>
        </w:rPr>
        <w:t>- библиографический источник оформляется в соответствии с требованиями, предъявляемыми к оформлению научных работ</w:t>
      </w:r>
      <w:r>
        <w:rPr>
          <w:rFonts w:ascii="Times New Roman" w:hAnsi="Times New Roman" w:cs="Times New Roman"/>
          <w:color w:val="FF0000"/>
          <w:sz w:val="24"/>
          <w:szCs w:val="24"/>
        </w:rPr>
        <w:t>.</w:t>
      </w:r>
    </w:p>
    <w:p w:rsidR="00040090" w:rsidRPr="00B051F7" w:rsidRDefault="00040090" w:rsidP="00040090">
      <w:pPr>
        <w:ind w:firstLine="709"/>
        <w:rPr>
          <w:rFonts w:ascii="Times New Roman" w:hAnsi="Times New Roman" w:cs="Times New Roman"/>
          <w:sz w:val="24"/>
          <w:szCs w:val="24"/>
        </w:rPr>
      </w:pPr>
    </w:p>
    <w:p w:rsidR="00040090" w:rsidRDefault="00040090" w:rsidP="00040090">
      <w:pPr>
        <w:ind w:firstLine="709"/>
      </w:pPr>
      <w:r w:rsidRPr="00B051F7">
        <w:rPr>
          <w:rFonts w:ascii="Times New Roman" w:hAnsi="Times New Roman" w:cs="Times New Roman"/>
          <w:sz w:val="24"/>
          <w:szCs w:val="24"/>
        </w:rPr>
        <w:t>Ниже</w:t>
      </w:r>
      <w:r w:rsidR="00A65901">
        <w:rPr>
          <w:rFonts w:ascii="Times New Roman" w:hAnsi="Times New Roman" w:cs="Times New Roman"/>
          <w:sz w:val="24"/>
          <w:szCs w:val="24"/>
        </w:rPr>
        <w:t xml:space="preserve"> (со следующей страницы)</w:t>
      </w:r>
      <w:r w:rsidRPr="00B051F7">
        <w:rPr>
          <w:rFonts w:ascii="Times New Roman" w:hAnsi="Times New Roman" w:cs="Times New Roman"/>
          <w:sz w:val="24"/>
          <w:szCs w:val="24"/>
        </w:rPr>
        <w:t xml:space="preserve"> предст</w:t>
      </w:r>
      <w:r w:rsidR="00687108">
        <w:rPr>
          <w:rFonts w:ascii="Times New Roman" w:hAnsi="Times New Roman" w:cs="Times New Roman"/>
          <w:sz w:val="24"/>
          <w:szCs w:val="24"/>
        </w:rPr>
        <w:t>авлен ОБРАЗЕЦ оформления статьи:</w:t>
      </w:r>
    </w:p>
    <w:p w:rsidR="00040090" w:rsidRDefault="00040090" w:rsidP="00040090">
      <w:pPr>
        <w:rPr>
          <w:rFonts w:ascii="Times New Roman" w:hAnsi="Times New Roman" w:cs="Times New Roman"/>
          <w:b/>
          <w:bCs/>
          <w:sz w:val="24"/>
          <w:szCs w:val="24"/>
        </w:rPr>
      </w:pPr>
    </w:p>
    <w:p w:rsidR="00687108" w:rsidRDefault="00687108" w:rsidP="00040090">
      <w:pPr>
        <w:rPr>
          <w:rFonts w:ascii="Times New Roman" w:hAnsi="Times New Roman" w:cs="Times New Roman"/>
          <w:b/>
          <w:bCs/>
          <w:sz w:val="24"/>
          <w:szCs w:val="24"/>
        </w:rPr>
      </w:pPr>
    </w:p>
    <w:p w:rsidR="00FB773B" w:rsidRDefault="00FB773B" w:rsidP="00040090">
      <w:pPr>
        <w:rPr>
          <w:rFonts w:ascii="Times New Roman" w:hAnsi="Times New Roman" w:cs="Times New Roman"/>
          <w:b/>
          <w:bCs/>
          <w:sz w:val="24"/>
          <w:szCs w:val="24"/>
        </w:rPr>
      </w:pPr>
    </w:p>
    <w:p w:rsidR="00A65901" w:rsidRDefault="00A65901">
      <w:pPr>
        <w:widowControl/>
        <w:autoSpaceDE/>
        <w:autoSpaceDN/>
        <w:adjustRightInd/>
        <w:spacing w:after="160" w:line="259"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br w:type="page"/>
      </w:r>
    </w:p>
    <w:p w:rsidR="00040090" w:rsidRPr="00687108" w:rsidRDefault="00040090" w:rsidP="00FB773B">
      <w:pPr>
        <w:spacing w:line="360" w:lineRule="auto"/>
        <w:ind w:firstLine="709"/>
        <w:jc w:val="center"/>
        <w:rPr>
          <w:rFonts w:ascii="Times New Roman" w:hAnsi="Times New Roman" w:cs="Times New Roman"/>
          <w:i/>
          <w:iCs/>
          <w:sz w:val="24"/>
          <w:szCs w:val="24"/>
        </w:rPr>
      </w:pPr>
      <w:r w:rsidRPr="00687108">
        <w:rPr>
          <w:rFonts w:ascii="Times New Roman" w:hAnsi="Times New Roman" w:cs="Times New Roman"/>
          <w:b/>
          <w:bCs/>
          <w:sz w:val="24"/>
          <w:szCs w:val="24"/>
        </w:rPr>
        <w:lastRenderedPageBreak/>
        <w:t>Петров Петр Петрович</w:t>
      </w:r>
    </w:p>
    <w:p w:rsidR="00040090" w:rsidRPr="00D514A1" w:rsidRDefault="00040090" w:rsidP="00FB773B">
      <w:pPr>
        <w:spacing w:line="360" w:lineRule="auto"/>
        <w:ind w:firstLine="709"/>
        <w:jc w:val="center"/>
        <w:rPr>
          <w:rFonts w:ascii="Times New Roman" w:hAnsi="Times New Roman" w:cs="Times New Roman"/>
          <w:i/>
          <w:sz w:val="24"/>
          <w:szCs w:val="24"/>
        </w:rPr>
      </w:pPr>
      <w:r w:rsidRPr="00687108">
        <w:rPr>
          <w:rFonts w:ascii="Times New Roman" w:hAnsi="Times New Roman" w:cs="Times New Roman"/>
          <w:i/>
          <w:iCs/>
          <w:sz w:val="24"/>
          <w:szCs w:val="24"/>
        </w:rPr>
        <w:t xml:space="preserve">кандидат экономических наук, доцент, доцент кафедры экономической безопасности, системного анализа и контроля </w:t>
      </w:r>
      <w:r w:rsidRPr="00687108">
        <w:rPr>
          <w:rFonts w:ascii="Times New Roman" w:hAnsi="Times New Roman" w:cs="Times New Roman"/>
          <w:i/>
          <w:sz w:val="24"/>
          <w:szCs w:val="24"/>
        </w:rPr>
        <w:t>Тюменск</w:t>
      </w:r>
      <w:r w:rsidR="001508FC">
        <w:rPr>
          <w:rFonts w:ascii="Times New Roman" w:hAnsi="Times New Roman" w:cs="Times New Roman"/>
          <w:i/>
          <w:sz w:val="24"/>
          <w:szCs w:val="24"/>
        </w:rPr>
        <w:t>ий</w:t>
      </w:r>
      <w:r w:rsidRPr="00687108">
        <w:rPr>
          <w:rFonts w:ascii="Times New Roman" w:hAnsi="Times New Roman" w:cs="Times New Roman"/>
          <w:i/>
          <w:sz w:val="24"/>
          <w:szCs w:val="24"/>
        </w:rPr>
        <w:t xml:space="preserve"> государственн</w:t>
      </w:r>
      <w:r w:rsidR="001508FC">
        <w:rPr>
          <w:rFonts w:ascii="Times New Roman" w:hAnsi="Times New Roman" w:cs="Times New Roman"/>
          <w:i/>
          <w:sz w:val="24"/>
          <w:szCs w:val="24"/>
        </w:rPr>
        <w:t>ый</w:t>
      </w:r>
      <w:r w:rsidRPr="00687108">
        <w:rPr>
          <w:rFonts w:ascii="Times New Roman" w:hAnsi="Times New Roman" w:cs="Times New Roman"/>
          <w:i/>
          <w:sz w:val="24"/>
          <w:szCs w:val="24"/>
        </w:rPr>
        <w:t xml:space="preserve"> университет, г. Тюмень, </w:t>
      </w:r>
      <w:hyperlink r:id="rId8" w:history="1">
        <w:r w:rsidRPr="00687108">
          <w:rPr>
            <w:rStyle w:val="ad"/>
            <w:rFonts w:ascii="Times New Roman" w:hAnsi="Times New Roman" w:cs="Times New Roman"/>
            <w:i/>
            <w:sz w:val="24"/>
            <w:szCs w:val="24"/>
            <w:lang w:val="en-US"/>
          </w:rPr>
          <w:t>p</w:t>
        </w:r>
        <w:r w:rsidRPr="00D514A1">
          <w:rPr>
            <w:rStyle w:val="ad"/>
            <w:rFonts w:ascii="Times New Roman" w:hAnsi="Times New Roman" w:cs="Times New Roman"/>
            <w:i/>
            <w:sz w:val="24"/>
            <w:szCs w:val="24"/>
          </w:rPr>
          <w:t>.</w:t>
        </w:r>
        <w:r w:rsidRPr="00687108">
          <w:rPr>
            <w:rStyle w:val="ad"/>
            <w:rFonts w:ascii="Times New Roman" w:hAnsi="Times New Roman" w:cs="Times New Roman"/>
            <w:i/>
            <w:sz w:val="24"/>
            <w:szCs w:val="24"/>
            <w:lang w:val="en-US"/>
          </w:rPr>
          <w:t>p</w:t>
        </w:r>
        <w:r w:rsidRPr="00D514A1">
          <w:rPr>
            <w:rStyle w:val="ad"/>
            <w:rFonts w:ascii="Times New Roman" w:hAnsi="Times New Roman" w:cs="Times New Roman"/>
            <w:i/>
            <w:sz w:val="24"/>
            <w:szCs w:val="24"/>
          </w:rPr>
          <w:t>.</w:t>
        </w:r>
        <w:r w:rsidRPr="00687108">
          <w:rPr>
            <w:rStyle w:val="ad"/>
            <w:rFonts w:ascii="Times New Roman" w:hAnsi="Times New Roman" w:cs="Times New Roman"/>
            <w:i/>
            <w:sz w:val="24"/>
            <w:szCs w:val="24"/>
            <w:lang w:val="en-US"/>
          </w:rPr>
          <w:t>petrov</w:t>
        </w:r>
        <w:r w:rsidRPr="00687108">
          <w:rPr>
            <w:rStyle w:val="ad"/>
            <w:rFonts w:ascii="Times New Roman" w:hAnsi="Times New Roman" w:cs="Times New Roman"/>
            <w:i/>
            <w:sz w:val="24"/>
            <w:szCs w:val="24"/>
          </w:rPr>
          <w:t>@utmn.ru</w:t>
        </w:r>
      </w:hyperlink>
    </w:p>
    <w:p w:rsidR="00040090" w:rsidRPr="00687108" w:rsidRDefault="00040090" w:rsidP="00FB773B">
      <w:pPr>
        <w:spacing w:line="360" w:lineRule="auto"/>
        <w:ind w:firstLine="709"/>
        <w:jc w:val="center"/>
        <w:rPr>
          <w:rFonts w:ascii="Times New Roman" w:hAnsi="Times New Roman" w:cs="Times New Roman"/>
          <w:b/>
          <w:bCs/>
          <w:sz w:val="24"/>
          <w:szCs w:val="24"/>
        </w:rPr>
      </w:pPr>
      <w:r w:rsidRPr="00687108">
        <w:rPr>
          <w:rFonts w:ascii="Times New Roman" w:hAnsi="Times New Roman" w:cs="Times New Roman"/>
          <w:b/>
          <w:bCs/>
          <w:sz w:val="24"/>
          <w:szCs w:val="24"/>
        </w:rPr>
        <w:t>Крылов Денис Евгеньевич</w:t>
      </w:r>
    </w:p>
    <w:p w:rsidR="00040090" w:rsidRPr="00D514A1" w:rsidRDefault="00040090" w:rsidP="00FB773B">
      <w:pPr>
        <w:spacing w:line="360" w:lineRule="auto"/>
        <w:ind w:firstLine="709"/>
        <w:jc w:val="center"/>
        <w:rPr>
          <w:rFonts w:ascii="Times New Roman" w:hAnsi="Times New Roman" w:cs="Times New Roman"/>
          <w:i/>
          <w:sz w:val="24"/>
          <w:szCs w:val="24"/>
        </w:rPr>
      </w:pPr>
      <w:r w:rsidRPr="00687108">
        <w:rPr>
          <w:rFonts w:ascii="Times New Roman" w:hAnsi="Times New Roman" w:cs="Times New Roman"/>
          <w:i/>
          <w:sz w:val="24"/>
          <w:szCs w:val="24"/>
        </w:rPr>
        <w:t>студент специальности «Экономическая безопасность» Тюменск</w:t>
      </w:r>
      <w:r w:rsidR="001508FC">
        <w:rPr>
          <w:rFonts w:ascii="Times New Roman" w:hAnsi="Times New Roman" w:cs="Times New Roman"/>
          <w:i/>
          <w:sz w:val="24"/>
          <w:szCs w:val="24"/>
        </w:rPr>
        <w:t>ий</w:t>
      </w:r>
      <w:r w:rsidRPr="00687108">
        <w:rPr>
          <w:rFonts w:ascii="Times New Roman" w:hAnsi="Times New Roman" w:cs="Times New Roman"/>
          <w:i/>
          <w:sz w:val="24"/>
          <w:szCs w:val="24"/>
        </w:rPr>
        <w:t xml:space="preserve"> государственн</w:t>
      </w:r>
      <w:r w:rsidR="001508FC">
        <w:rPr>
          <w:rFonts w:ascii="Times New Roman" w:hAnsi="Times New Roman" w:cs="Times New Roman"/>
          <w:i/>
          <w:sz w:val="24"/>
          <w:szCs w:val="24"/>
        </w:rPr>
        <w:t>ый</w:t>
      </w:r>
      <w:r w:rsidRPr="00687108">
        <w:rPr>
          <w:rFonts w:ascii="Times New Roman" w:hAnsi="Times New Roman" w:cs="Times New Roman"/>
          <w:i/>
          <w:sz w:val="24"/>
          <w:szCs w:val="24"/>
        </w:rPr>
        <w:t xml:space="preserve"> университет, г. Тюмень, </w:t>
      </w:r>
      <w:hyperlink r:id="rId9" w:history="1">
        <w:r w:rsidRPr="00687108">
          <w:rPr>
            <w:rStyle w:val="ad"/>
            <w:rFonts w:ascii="Times New Roman" w:hAnsi="Times New Roman" w:cs="Times New Roman"/>
            <w:i/>
            <w:sz w:val="24"/>
            <w:szCs w:val="24"/>
            <w:lang w:val="en-US"/>
          </w:rPr>
          <w:t>d</w:t>
        </w:r>
        <w:r w:rsidRPr="00D514A1">
          <w:rPr>
            <w:rStyle w:val="ad"/>
            <w:rFonts w:ascii="Times New Roman" w:hAnsi="Times New Roman" w:cs="Times New Roman"/>
            <w:i/>
            <w:sz w:val="24"/>
            <w:szCs w:val="24"/>
          </w:rPr>
          <w:t>.</w:t>
        </w:r>
        <w:r w:rsidRPr="00687108">
          <w:rPr>
            <w:rStyle w:val="ad"/>
            <w:rFonts w:ascii="Times New Roman" w:hAnsi="Times New Roman" w:cs="Times New Roman"/>
            <w:i/>
            <w:sz w:val="24"/>
            <w:szCs w:val="24"/>
            <w:lang w:val="en-US"/>
          </w:rPr>
          <w:t>e</w:t>
        </w:r>
        <w:r w:rsidRPr="00D514A1">
          <w:rPr>
            <w:rStyle w:val="ad"/>
            <w:rFonts w:ascii="Times New Roman" w:hAnsi="Times New Roman" w:cs="Times New Roman"/>
            <w:i/>
            <w:sz w:val="24"/>
            <w:szCs w:val="24"/>
          </w:rPr>
          <w:t>.</w:t>
        </w:r>
        <w:r w:rsidRPr="00687108">
          <w:rPr>
            <w:rStyle w:val="ad"/>
            <w:rFonts w:ascii="Times New Roman" w:hAnsi="Times New Roman" w:cs="Times New Roman"/>
            <w:i/>
            <w:sz w:val="24"/>
            <w:szCs w:val="24"/>
            <w:lang w:val="en-US"/>
          </w:rPr>
          <w:t>krilov</w:t>
        </w:r>
        <w:r w:rsidRPr="00D514A1">
          <w:rPr>
            <w:rStyle w:val="ad"/>
            <w:rFonts w:ascii="Times New Roman" w:hAnsi="Times New Roman" w:cs="Times New Roman"/>
            <w:i/>
            <w:sz w:val="24"/>
            <w:szCs w:val="24"/>
          </w:rPr>
          <w:t>.</w:t>
        </w:r>
        <w:r w:rsidRPr="00687108">
          <w:rPr>
            <w:rStyle w:val="ad"/>
            <w:rFonts w:ascii="Times New Roman" w:hAnsi="Times New Roman" w:cs="Times New Roman"/>
            <w:i/>
            <w:sz w:val="24"/>
            <w:szCs w:val="24"/>
            <w:lang w:val="en-US"/>
          </w:rPr>
          <w:t>stud</w:t>
        </w:r>
        <w:r w:rsidRPr="00687108">
          <w:rPr>
            <w:rStyle w:val="ad"/>
            <w:rFonts w:ascii="Times New Roman" w:hAnsi="Times New Roman" w:cs="Times New Roman"/>
            <w:i/>
            <w:sz w:val="24"/>
            <w:szCs w:val="24"/>
          </w:rPr>
          <w:t>@utmn.ru</w:t>
        </w:r>
      </w:hyperlink>
    </w:p>
    <w:p w:rsidR="00040090" w:rsidRPr="00687108" w:rsidRDefault="00040090" w:rsidP="00FB773B">
      <w:pPr>
        <w:spacing w:line="360" w:lineRule="auto"/>
        <w:ind w:firstLine="709"/>
        <w:jc w:val="center"/>
        <w:rPr>
          <w:rFonts w:ascii="Times New Roman" w:hAnsi="Times New Roman" w:cs="Times New Roman"/>
          <w:b/>
          <w:bCs/>
          <w:sz w:val="24"/>
          <w:szCs w:val="24"/>
        </w:rPr>
      </w:pPr>
    </w:p>
    <w:p w:rsidR="00040090" w:rsidRPr="00687108" w:rsidRDefault="00040090" w:rsidP="00FB773B">
      <w:pPr>
        <w:spacing w:line="360" w:lineRule="auto"/>
        <w:ind w:firstLine="709"/>
        <w:jc w:val="center"/>
        <w:rPr>
          <w:rFonts w:ascii="Times New Roman" w:hAnsi="Times New Roman" w:cs="Times New Roman"/>
          <w:b/>
          <w:bCs/>
          <w:sz w:val="24"/>
          <w:szCs w:val="24"/>
        </w:rPr>
      </w:pPr>
      <w:r w:rsidRPr="00687108">
        <w:rPr>
          <w:rFonts w:ascii="Times New Roman" w:hAnsi="Times New Roman" w:cs="Times New Roman"/>
          <w:b/>
          <w:bCs/>
          <w:sz w:val="24"/>
          <w:szCs w:val="24"/>
        </w:rPr>
        <w:t>ФИРМЫ-ОДНОДНЕВКИ: ХАРАКТЕРИСТИКА И МЕТОДЫ БОРЬБЫ</w:t>
      </w:r>
    </w:p>
    <w:p w:rsidR="00040090" w:rsidRPr="00687108" w:rsidRDefault="00040090" w:rsidP="00FB773B">
      <w:pPr>
        <w:spacing w:line="360" w:lineRule="auto"/>
        <w:ind w:firstLine="709"/>
        <w:jc w:val="center"/>
        <w:rPr>
          <w:rFonts w:ascii="Times New Roman" w:hAnsi="Times New Roman" w:cs="Times New Roman"/>
          <w:i/>
          <w:sz w:val="24"/>
          <w:szCs w:val="24"/>
        </w:rPr>
      </w:pPr>
    </w:p>
    <w:p w:rsidR="00040090" w:rsidRDefault="00040090" w:rsidP="00FB773B">
      <w:pPr>
        <w:spacing w:line="360" w:lineRule="auto"/>
        <w:ind w:firstLine="709"/>
        <w:jc w:val="center"/>
        <w:rPr>
          <w:rFonts w:ascii="Times New Roman" w:hAnsi="Times New Roman" w:cs="Times New Roman"/>
          <w:b/>
          <w:bCs/>
          <w:sz w:val="24"/>
          <w:szCs w:val="24"/>
        </w:rPr>
      </w:pPr>
      <w:r w:rsidRPr="00687108">
        <w:rPr>
          <w:rFonts w:ascii="Times New Roman" w:hAnsi="Times New Roman" w:cs="Times New Roman"/>
          <w:sz w:val="24"/>
          <w:szCs w:val="24"/>
        </w:rPr>
        <w:t>Исследование выполнено при финансовой поддержке РФФИ в рамках научного проекта № 00-0000-00000</w:t>
      </w:r>
    </w:p>
    <w:p w:rsidR="00040090" w:rsidRPr="00F06CFE" w:rsidRDefault="00040090" w:rsidP="00FB773B">
      <w:pPr>
        <w:spacing w:line="360" w:lineRule="auto"/>
        <w:ind w:firstLine="709"/>
        <w:jc w:val="center"/>
        <w:rPr>
          <w:rFonts w:ascii="Times New Roman" w:hAnsi="Times New Roman" w:cs="Times New Roman"/>
          <w:b/>
          <w:bCs/>
          <w:sz w:val="24"/>
          <w:szCs w:val="24"/>
        </w:rPr>
      </w:pPr>
    </w:p>
    <w:p w:rsidR="00040090" w:rsidRPr="00F06CFE" w:rsidRDefault="00040090" w:rsidP="00FB773B">
      <w:pPr>
        <w:spacing w:line="360" w:lineRule="auto"/>
        <w:ind w:firstLine="709"/>
        <w:rPr>
          <w:rFonts w:ascii="Times New Roman" w:hAnsi="Times New Roman" w:cs="Times New Roman"/>
          <w:color w:val="000000"/>
          <w:sz w:val="24"/>
          <w:szCs w:val="24"/>
          <w:shd w:val="clear" w:color="auto" w:fill="FFFFFF"/>
        </w:rPr>
      </w:pPr>
      <w:r w:rsidRPr="00523C0C">
        <w:rPr>
          <w:rFonts w:ascii="Times New Roman" w:hAnsi="Times New Roman" w:cs="Times New Roman"/>
          <w:b/>
          <w:bCs/>
          <w:sz w:val="24"/>
          <w:szCs w:val="24"/>
        </w:rPr>
        <w:t>Аннотация.</w:t>
      </w:r>
      <w:r w:rsidRPr="00F06CFE">
        <w:rPr>
          <w:rFonts w:ascii="Times New Roman" w:hAnsi="Times New Roman" w:cs="Times New Roman"/>
          <w:sz w:val="24"/>
          <w:szCs w:val="24"/>
        </w:rPr>
        <w:t>Статья посвящена способам выявления фирм-однодневок, рискам и возможным негативным последствиям взаимодействия с ними для компаньонов, методам борьбы с такими фирмами государства, предприятий и предпринимателей. Ф</w:t>
      </w:r>
      <w:r w:rsidRPr="00F06CFE">
        <w:rPr>
          <w:rFonts w:ascii="Times New Roman" w:hAnsi="Times New Roman" w:cs="Times New Roman"/>
          <w:color w:val="000000"/>
          <w:sz w:val="24"/>
          <w:szCs w:val="24"/>
          <w:shd w:val="clear" w:color="auto" w:fill="FFFFFF"/>
        </w:rPr>
        <w:t>ирмы-однодневки являются одним из основных способов «вывода» денег в «теневой сектор» экономики, минуя налоги, поэтому необходимо выявлять данные факты, противодействовать им, чтобы избежать дефицита бюджета, а также оттока денежных средств из «прозрачной зоны» экономики.</w:t>
      </w:r>
    </w:p>
    <w:p w:rsidR="00040090" w:rsidRPr="00F06CFE" w:rsidRDefault="00040090" w:rsidP="00FB773B">
      <w:pPr>
        <w:spacing w:line="360" w:lineRule="auto"/>
        <w:ind w:firstLine="709"/>
        <w:rPr>
          <w:rFonts w:ascii="Times New Roman" w:hAnsi="Times New Roman" w:cs="Times New Roman"/>
          <w:i/>
          <w:iCs/>
          <w:sz w:val="24"/>
          <w:szCs w:val="24"/>
        </w:rPr>
      </w:pPr>
      <w:r w:rsidRPr="00523C0C">
        <w:rPr>
          <w:rFonts w:ascii="Times New Roman" w:hAnsi="Times New Roman" w:cs="Times New Roman"/>
          <w:b/>
          <w:bCs/>
          <w:sz w:val="24"/>
          <w:szCs w:val="24"/>
        </w:rPr>
        <w:t>Ключевые слова:</w:t>
      </w:r>
      <w:r w:rsidRPr="00F06CFE">
        <w:rPr>
          <w:rFonts w:ascii="Times New Roman" w:hAnsi="Times New Roman" w:cs="Times New Roman"/>
          <w:sz w:val="24"/>
          <w:szCs w:val="24"/>
        </w:rPr>
        <w:t>фирма-однодневка, налоговые органы, контрольные мероприятия, признаки, способы борьбы.</w:t>
      </w:r>
    </w:p>
    <w:p w:rsidR="00040090" w:rsidRPr="00D514A1" w:rsidRDefault="00040090" w:rsidP="00FB773B">
      <w:pPr>
        <w:spacing w:line="360" w:lineRule="auto"/>
        <w:ind w:firstLine="709"/>
        <w:jc w:val="center"/>
        <w:rPr>
          <w:rFonts w:ascii="Times New Roman" w:hAnsi="Times New Roman" w:cs="Times New Roman"/>
          <w:b/>
          <w:bCs/>
          <w:sz w:val="24"/>
          <w:szCs w:val="24"/>
        </w:rPr>
      </w:pPr>
    </w:p>
    <w:p w:rsidR="00D514A1" w:rsidRPr="00D514A1" w:rsidRDefault="00D514A1" w:rsidP="00FB773B">
      <w:pPr>
        <w:spacing w:line="360" w:lineRule="auto"/>
        <w:ind w:firstLine="709"/>
        <w:jc w:val="center"/>
        <w:rPr>
          <w:rFonts w:ascii="Times New Roman" w:hAnsi="Times New Roman" w:cs="Times New Roman"/>
          <w:b/>
          <w:sz w:val="24"/>
          <w:szCs w:val="24"/>
          <w:lang w:val="en-US"/>
        </w:rPr>
      </w:pPr>
      <w:proofErr w:type="spellStart"/>
      <w:r w:rsidRPr="00D514A1">
        <w:rPr>
          <w:rFonts w:ascii="Times New Roman" w:hAnsi="Times New Roman" w:cs="Times New Roman"/>
          <w:b/>
          <w:sz w:val="24"/>
          <w:szCs w:val="24"/>
          <w:lang w:val="en-US"/>
        </w:rPr>
        <w:t>Petrov</w:t>
      </w:r>
      <w:proofErr w:type="spellEnd"/>
      <w:r w:rsidRPr="00D514A1">
        <w:rPr>
          <w:rFonts w:ascii="Times New Roman" w:hAnsi="Times New Roman" w:cs="Times New Roman"/>
          <w:b/>
          <w:sz w:val="24"/>
          <w:szCs w:val="24"/>
          <w:lang w:val="en-US"/>
        </w:rPr>
        <w:t xml:space="preserve"> </w:t>
      </w:r>
      <w:proofErr w:type="spellStart"/>
      <w:r w:rsidRPr="00D514A1">
        <w:rPr>
          <w:rFonts w:ascii="Times New Roman" w:hAnsi="Times New Roman" w:cs="Times New Roman"/>
          <w:b/>
          <w:sz w:val="24"/>
          <w:szCs w:val="24"/>
          <w:lang w:val="en-US"/>
        </w:rPr>
        <w:t>Petr</w:t>
      </w:r>
      <w:proofErr w:type="spellEnd"/>
      <w:r w:rsidRPr="00D514A1">
        <w:rPr>
          <w:rFonts w:ascii="Times New Roman" w:hAnsi="Times New Roman" w:cs="Times New Roman"/>
          <w:b/>
          <w:sz w:val="24"/>
          <w:szCs w:val="24"/>
          <w:lang w:val="en-US"/>
        </w:rPr>
        <w:t xml:space="preserve"> </w:t>
      </w:r>
      <w:proofErr w:type="spellStart"/>
      <w:r w:rsidRPr="00D514A1">
        <w:rPr>
          <w:rFonts w:ascii="Times New Roman" w:hAnsi="Times New Roman" w:cs="Times New Roman"/>
          <w:b/>
          <w:sz w:val="24"/>
          <w:szCs w:val="24"/>
          <w:lang w:val="en-US"/>
        </w:rPr>
        <w:t>Petrovich</w:t>
      </w:r>
      <w:proofErr w:type="spellEnd"/>
    </w:p>
    <w:p w:rsidR="00FF7ED3" w:rsidRDefault="00D514A1" w:rsidP="00FB773B">
      <w:pPr>
        <w:spacing w:line="360" w:lineRule="auto"/>
        <w:ind w:firstLine="709"/>
        <w:jc w:val="center"/>
        <w:rPr>
          <w:rFonts w:ascii="Times New Roman" w:hAnsi="Times New Roman" w:cs="Times New Roman"/>
          <w:i/>
          <w:sz w:val="24"/>
          <w:szCs w:val="24"/>
          <w:lang w:val="en-US"/>
        </w:rPr>
      </w:pPr>
      <w:r w:rsidRPr="00D514A1">
        <w:rPr>
          <w:rFonts w:ascii="Times New Roman" w:hAnsi="Times New Roman" w:cs="Times New Roman"/>
          <w:i/>
          <w:sz w:val="24"/>
          <w:szCs w:val="24"/>
          <w:lang w:val="en-US"/>
        </w:rPr>
        <w:t>Candidate of Science (Economics), Associate Professor of the Department of Economic Security, System Analysis and Control</w:t>
      </w:r>
      <w:r w:rsidR="001508FC" w:rsidRPr="001508FC">
        <w:rPr>
          <w:rFonts w:ascii="Times New Roman" w:hAnsi="Times New Roman" w:cs="Times New Roman"/>
          <w:i/>
          <w:sz w:val="24"/>
          <w:szCs w:val="24"/>
          <w:lang w:val="en-US"/>
        </w:rPr>
        <w:t>,</w:t>
      </w:r>
      <w:r w:rsidRPr="00D514A1">
        <w:rPr>
          <w:rFonts w:ascii="Times New Roman" w:hAnsi="Times New Roman" w:cs="Times New Roman"/>
          <w:i/>
          <w:sz w:val="24"/>
          <w:szCs w:val="24"/>
          <w:lang w:val="en-US"/>
        </w:rPr>
        <w:t xml:space="preserve"> Tyumen State University, Tyumen, </w:t>
      </w:r>
      <w:hyperlink r:id="rId10" w:history="1">
        <w:r w:rsidR="00FF7ED3" w:rsidRPr="00687108">
          <w:rPr>
            <w:rStyle w:val="ad"/>
            <w:rFonts w:ascii="Times New Roman" w:hAnsi="Times New Roman" w:cs="Times New Roman"/>
            <w:i/>
            <w:sz w:val="24"/>
            <w:szCs w:val="24"/>
            <w:lang w:val="en-US"/>
          </w:rPr>
          <w:t>p</w:t>
        </w:r>
        <w:r w:rsidR="00FF7ED3" w:rsidRPr="0032172F">
          <w:rPr>
            <w:rStyle w:val="ad"/>
            <w:rFonts w:ascii="Times New Roman" w:hAnsi="Times New Roman" w:cs="Times New Roman"/>
            <w:i/>
            <w:sz w:val="24"/>
            <w:szCs w:val="24"/>
            <w:lang w:val="en-US"/>
          </w:rPr>
          <w:t>.</w:t>
        </w:r>
        <w:r w:rsidR="00FF7ED3" w:rsidRPr="00687108">
          <w:rPr>
            <w:rStyle w:val="ad"/>
            <w:rFonts w:ascii="Times New Roman" w:hAnsi="Times New Roman" w:cs="Times New Roman"/>
            <w:i/>
            <w:sz w:val="24"/>
            <w:szCs w:val="24"/>
            <w:lang w:val="en-US"/>
          </w:rPr>
          <w:t>p</w:t>
        </w:r>
        <w:r w:rsidR="00FF7ED3" w:rsidRPr="0032172F">
          <w:rPr>
            <w:rStyle w:val="ad"/>
            <w:rFonts w:ascii="Times New Roman" w:hAnsi="Times New Roman" w:cs="Times New Roman"/>
            <w:i/>
            <w:sz w:val="24"/>
            <w:szCs w:val="24"/>
            <w:lang w:val="en-US"/>
          </w:rPr>
          <w:t>.</w:t>
        </w:r>
        <w:r w:rsidR="00FF7ED3" w:rsidRPr="00687108">
          <w:rPr>
            <w:rStyle w:val="ad"/>
            <w:rFonts w:ascii="Times New Roman" w:hAnsi="Times New Roman" w:cs="Times New Roman"/>
            <w:i/>
            <w:sz w:val="24"/>
            <w:szCs w:val="24"/>
            <w:lang w:val="en-US"/>
          </w:rPr>
          <w:t>petrov</w:t>
        </w:r>
        <w:r w:rsidR="00FF7ED3" w:rsidRPr="0032172F">
          <w:rPr>
            <w:rStyle w:val="ad"/>
            <w:rFonts w:ascii="Times New Roman" w:hAnsi="Times New Roman" w:cs="Times New Roman"/>
            <w:i/>
            <w:sz w:val="24"/>
            <w:szCs w:val="24"/>
            <w:lang w:val="en-US"/>
          </w:rPr>
          <w:t>@utmn.ru</w:t>
        </w:r>
      </w:hyperlink>
    </w:p>
    <w:p w:rsidR="00D514A1" w:rsidRPr="00D514A1" w:rsidRDefault="00D514A1" w:rsidP="00FB773B">
      <w:pPr>
        <w:spacing w:line="360" w:lineRule="auto"/>
        <w:ind w:firstLine="709"/>
        <w:jc w:val="center"/>
        <w:rPr>
          <w:rFonts w:ascii="Times New Roman" w:hAnsi="Times New Roman" w:cs="Times New Roman"/>
          <w:b/>
          <w:sz w:val="24"/>
          <w:szCs w:val="24"/>
          <w:lang w:val="en-US"/>
        </w:rPr>
      </w:pPr>
      <w:proofErr w:type="spellStart"/>
      <w:r w:rsidRPr="00D514A1">
        <w:rPr>
          <w:rFonts w:ascii="Times New Roman" w:hAnsi="Times New Roman" w:cs="Times New Roman"/>
          <w:b/>
          <w:sz w:val="24"/>
          <w:szCs w:val="24"/>
          <w:lang w:val="en-US"/>
        </w:rPr>
        <w:t>Krylov</w:t>
      </w:r>
      <w:proofErr w:type="spellEnd"/>
      <w:r w:rsidRPr="00D514A1">
        <w:rPr>
          <w:rFonts w:ascii="Times New Roman" w:hAnsi="Times New Roman" w:cs="Times New Roman"/>
          <w:b/>
          <w:sz w:val="24"/>
          <w:szCs w:val="24"/>
          <w:lang w:val="en-US"/>
        </w:rPr>
        <w:t xml:space="preserve"> Denis </w:t>
      </w:r>
      <w:proofErr w:type="spellStart"/>
      <w:r w:rsidRPr="00D514A1">
        <w:rPr>
          <w:rFonts w:ascii="Times New Roman" w:hAnsi="Times New Roman" w:cs="Times New Roman"/>
          <w:b/>
          <w:sz w:val="24"/>
          <w:szCs w:val="24"/>
          <w:lang w:val="en-US"/>
        </w:rPr>
        <w:t>Evgenievich</w:t>
      </w:r>
      <w:proofErr w:type="spellEnd"/>
    </w:p>
    <w:p w:rsidR="00FF7ED3" w:rsidRPr="0032172F" w:rsidRDefault="00D514A1" w:rsidP="00FF7ED3">
      <w:pPr>
        <w:spacing w:line="360" w:lineRule="auto"/>
        <w:ind w:firstLine="709"/>
        <w:jc w:val="center"/>
        <w:rPr>
          <w:rFonts w:ascii="Times New Roman" w:hAnsi="Times New Roman" w:cs="Times New Roman"/>
          <w:i/>
          <w:sz w:val="24"/>
          <w:szCs w:val="24"/>
          <w:lang w:val="en-US"/>
        </w:rPr>
      </w:pPr>
      <w:r w:rsidRPr="00D514A1">
        <w:rPr>
          <w:rFonts w:ascii="Times New Roman" w:hAnsi="Times New Roman" w:cs="Times New Roman"/>
          <w:i/>
          <w:sz w:val="24"/>
          <w:szCs w:val="24"/>
          <w:lang w:val="en-US"/>
        </w:rPr>
        <w:t>Student of the specialty "Economic Security"</w:t>
      </w:r>
      <w:r w:rsidR="001508FC" w:rsidRPr="001508FC">
        <w:rPr>
          <w:rFonts w:ascii="Times New Roman" w:hAnsi="Times New Roman" w:cs="Times New Roman"/>
          <w:i/>
          <w:sz w:val="24"/>
          <w:szCs w:val="24"/>
          <w:lang w:val="en-US"/>
        </w:rPr>
        <w:t>,</w:t>
      </w:r>
      <w:r w:rsidRPr="00D514A1">
        <w:rPr>
          <w:rFonts w:ascii="Times New Roman" w:hAnsi="Times New Roman" w:cs="Times New Roman"/>
          <w:i/>
          <w:sz w:val="24"/>
          <w:szCs w:val="24"/>
          <w:lang w:val="en-US"/>
        </w:rPr>
        <w:t xml:space="preserve"> Tyumen State University, </w:t>
      </w:r>
      <w:proofErr w:type="spellStart"/>
      <w:r w:rsidRPr="00D514A1">
        <w:rPr>
          <w:rFonts w:ascii="Times New Roman" w:hAnsi="Times New Roman" w:cs="Times New Roman"/>
          <w:i/>
          <w:sz w:val="24"/>
          <w:szCs w:val="24"/>
          <w:lang w:val="en-US"/>
        </w:rPr>
        <w:t>Tyumen</w:t>
      </w:r>
      <w:proofErr w:type="gramStart"/>
      <w:r w:rsidRPr="00D514A1">
        <w:rPr>
          <w:rFonts w:ascii="Times New Roman" w:hAnsi="Times New Roman" w:cs="Times New Roman"/>
          <w:i/>
          <w:sz w:val="24"/>
          <w:szCs w:val="24"/>
          <w:lang w:val="en-US"/>
        </w:rPr>
        <w:t>,</w:t>
      </w:r>
      <w:proofErr w:type="gramEnd"/>
      <w:r w:rsidR="00AE26DC">
        <w:fldChar w:fldCharType="begin"/>
      </w:r>
      <w:r w:rsidR="00C931A6" w:rsidRPr="00AB06DF">
        <w:rPr>
          <w:lang w:val="en-US"/>
        </w:rPr>
        <w:instrText>HYPERLINK "mailto:d.e.krilov.stud@utmn.ru"</w:instrText>
      </w:r>
      <w:r w:rsidR="00AE26DC">
        <w:fldChar w:fldCharType="separate"/>
      </w:r>
      <w:r w:rsidR="00FF7ED3" w:rsidRPr="00687108">
        <w:rPr>
          <w:rStyle w:val="ad"/>
          <w:rFonts w:ascii="Times New Roman" w:hAnsi="Times New Roman" w:cs="Times New Roman"/>
          <w:i/>
          <w:sz w:val="24"/>
          <w:szCs w:val="24"/>
          <w:lang w:val="en-US"/>
        </w:rPr>
        <w:t>d</w:t>
      </w:r>
      <w:r w:rsidR="00FF7ED3" w:rsidRPr="0032172F">
        <w:rPr>
          <w:rStyle w:val="ad"/>
          <w:rFonts w:ascii="Times New Roman" w:hAnsi="Times New Roman" w:cs="Times New Roman"/>
          <w:i/>
          <w:sz w:val="24"/>
          <w:szCs w:val="24"/>
          <w:lang w:val="en-US"/>
        </w:rPr>
        <w:t>.</w:t>
      </w:r>
      <w:r w:rsidR="00FF7ED3" w:rsidRPr="00687108">
        <w:rPr>
          <w:rStyle w:val="ad"/>
          <w:rFonts w:ascii="Times New Roman" w:hAnsi="Times New Roman" w:cs="Times New Roman"/>
          <w:i/>
          <w:sz w:val="24"/>
          <w:szCs w:val="24"/>
          <w:lang w:val="en-US"/>
        </w:rPr>
        <w:t>e</w:t>
      </w:r>
      <w:r w:rsidR="00FF7ED3" w:rsidRPr="0032172F">
        <w:rPr>
          <w:rStyle w:val="ad"/>
          <w:rFonts w:ascii="Times New Roman" w:hAnsi="Times New Roman" w:cs="Times New Roman"/>
          <w:i/>
          <w:sz w:val="24"/>
          <w:szCs w:val="24"/>
          <w:lang w:val="en-US"/>
        </w:rPr>
        <w:t>.</w:t>
      </w:r>
      <w:r w:rsidR="00FF7ED3" w:rsidRPr="00687108">
        <w:rPr>
          <w:rStyle w:val="ad"/>
          <w:rFonts w:ascii="Times New Roman" w:hAnsi="Times New Roman" w:cs="Times New Roman"/>
          <w:i/>
          <w:sz w:val="24"/>
          <w:szCs w:val="24"/>
          <w:lang w:val="en-US"/>
        </w:rPr>
        <w:t>krilov</w:t>
      </w:r>
      <w:r w:rsidR="00FF7ED3" w:rsidRPr="0032172F">
        <w:rPr>
          <w:rStyle w:val="ad"/>
          <w:rFonts w:ascii="Times New Roman" w:hAnsi="Times New Roman" w:cs="Times New Roman"/>
          <w:i/>
          <w:sz w:val="24"/>
          <w:szCs w:val="24"/>
          <w:lang w:val="en-US"/>
        </w:rPr>
        <w:t>.</w:t>
      </w:r>
      <w:r w:rsidR="00FF7ED3" w:rsidRPr="00687108">
        <w:rPr>
          <w:rStyle w:val="ad"/>
          <w:rFonts w:ascii="Times New Roman" w:hAnsi="Times New Roman" w:cs="Times New Roman"/>
          <w:i/>
          <w:sz w:val="24"/>
          <w:szCs w:val="24"/>
          <w:lang w:val="en-US"/>
        </w:rPr>
        <w:t>stud</w:t>
      </w:r>
      <w:r w:rsidR="00FF7ED3" w:rsidRPr="0032172F">
        <w:rPr>
          <w:rStyle w:val="ad"/>
          <w:rFonts w:ascii="Times New Roman" w:hAnsi="Times New Roman" w:cs="Times New Roman"/>
          <w:i/>
          <w:sz w:val="24"/>
          <w:szCs w:val="24"/>
          <w:lang w:val="en-US"/>
        </w:rPr>
        <w:t>@utmn.ru</w:t>
      </w:r>
      <w:proofErr w:type="spellEnd"/>
      <w:r w:rsidR="00AE26DC">
        <w:fldChar w:fldCharType="end"/>
      </w:r>
    </w:p>
    <w:p w:rsidR="00D514A1" w:rsidRDefault="00D514A1" w:rsidP="00FB773B">
      <w:pPr>
        <w:spacing w:line="360" w:lineRule="auto"/>
        <w:ind w:firstLine="709"/>
        <w:jc w:val="center"/>
        <w:rPr>
          <w:rFonts w:ascii="Times New Roman" w:hAnsi="Times New Roman" w:cs="Times New Roman"/>
          <w:b/>
          <w:bCs/>
          <w:sz w:val="24"/>
          <w:szCs w:val="24"/>
          <w:lang w:val="en-US"/>
        </w:rPr>
      </w:pPr>
    </w:p>
    <w:p w:rsidR="00040090" w:rsidRDefault="00040090" w:rsidP="00FB773B">
      <w:pPr>
        <w:spacing w:line="360" w:lineRule="auto"/>
        <w:ind w:firstLine="709"/>
        <w:jc w:val="center"/>
        <w:rPr>
          <w:rFonts w:ascii="Times New Roman" w:hAnsi="Times New Roman" w:cs="Times New Roman"/>
          <w:b/>
          <w:bCs/>
          <w:sz w:val="24"/>
          <w:szCs w:val="24"/>
          <w:lang w:val="en-US"/>
        </w:rPr>
      </w:pPr>
      <w:r w:rsidRPr="00523C0C">
        <w:rPr>
          <w:rFonts w:ascii="Times New Roman" w:hAnsi="Times New Roman" w:cs="Times New Roman"/>
          <w:b/>
          <w:bCs/>
          <w:sz w:val="24"/>
          <w:szCs w:val="24"/>
          <w:lang w:val="en-US"/>
        </w:rPr>
        <w:t>ONE-DAY COMPANIES: CHARACTERISTICS AND METHODS OF STRUGGLE</w:t>
      </w:r>
    </w:p>
    <w:p w:rsidR="00687108" w:rsidRPr="0032172F" w:rsidRDefault="00687108" w:rsidP="00FB773B">
      <w:pPr>
        <w:spacing w:line="360" w:lineRule="auto"/>
        <w:ind w:firstLine="709"/>
        <w:jc w:val="center"/>
        <w:rPr>
          <w:rFonts w:ascii="Times New Roman" w:hAnsi="Times New Roman" w:cs="Times New Roman"/>
          <w:sz w:val="24"/>
          <w:szCs w:val="24"/>
          <w:lang w:val="en-US"/>
        </w:rPr>
      </w:pPr>
    </w:p>
    <w:p w:rsidR="00687108" w:rsidRPr="0032172F" w:rsidRDefault="00D514A1" w:rsidP="00FB773B">
      <w:pPr>
        <w:spacing w:line="360" w:lineRule="auto"/>
        <w:ind w:firstLine="709"/>
        <w:jc w:val="center"/>
        <w:rPr>
          <w:rFonts w:ascii="Times New Roman" w:hAnsi="Times New Roman" w:cs="Times New Roman"/>
          <w:sz w:val="24"/>
          <w:szCs w:val="24"/>
          <w:lang w:val="en-US"/>
        </w:rPr>
      </w:pPr>
      <w:r w:rsidRPr="0032172F">
        <w:rPr>
          <w:rFonts w:ascii="Times New Roman" w:hAnsi="Times New Roman" w:cs="Times New Roman"/>
          <w:sz w:val="24"/>
          <w:szCs w:val="24"/>
          <w:lang w:val="en-US"/>
        </w:rPr>
        <w:t xml:space="preserve">The research was carried out with the financial support of the Russian Foundation for Basic Research as part of a scientific project </w:t>
      </w:r>
      <w:r w:rsidR="00687108" w:rsidRPr="0032172F">
        <w:rPr>
          <w:rFonts w:ascii="Times New Roman" w:hAnsi="Times New Roman" w:cs="Times New Roman"/>
          <w:sz w:val="24"/>
          <w:szCs w:val="24"/>
          <w:lang w:val="en-US"/>
        </w:rPr>
        <w:t>№ 00-0000-00000</w:t>
      </w:r>
    </w:p>
    <w:p w:rsidR="00040090" w:rsidRPr="00D514A1" w:rsidRDefault="00040090" w:rsidP="00FB773B">
      <w:pPr>
        <w:spacing w:line="360" w:lineRule="auto"/>
        <w:ind w:firstLine="709"/>
        <w:rPr>
          <w:rFonts w:ascii="Times New Roman" w:hAnsi="Times New Roman" w:cs="Times New Roman"/>
          <w:b/>
          <w:sz w:val="24"/>
          <w:szCs w:val="24"/>
          <w:lang w:val="en-US"/>
        </w:rPr>
      </w:pPr>
    </w:p>
    <w:p w:rsidR="00040090" w:rsidRPr="0029017F" w:rsidRDefault="00040090" w:rsidP="00FB773B">
      <w:pPr>
        <w:spacing w:line="360" w:lineRule="auto"/>
        <w:ind w:firstLine="709"/>
        <w:rPr>
          <w:rFonts w:ascii="Times New Roman" w:hAnsi="Times New Roman" w:cs="Times New Roman"/>
          <w:sz w:val="24"/>
          <w:szCs w:val="24"/>
          <w:lang w:val="en-US"/>
        </w:rPr>
      </w:pPr>
      <w:r w:rsidRPr="0029017F">
        <w:rPr>
          <w:rFonts w:ascii="Times New Roman" w:hAnsi="Times New Roman" w:cs="Times New Roman"/>
          <w:b/>
          <w:sz w:val="24"/>
          <w:szCs w:val="24"/>
          <w:lang w:val="en-US"/>
        </w:rPr>
        <w:lastRenderedPageBreak/>
        <w:t>Abstract</w:t>
      </w:r>
      <w:r w:rsidRPr="0029017F">
        <w:rPr>
          <w:rFonts w:ascii="Times New Roman" w:hAnsi="Times New Roman" w:cs="Times New Roman"/>
          <w:b/>
          <w:bCs/>
          <w:sz w:val="24"/>
          <w:szCs w:val="24"/>
          <w:lang w:val="en-US"/>
        </w:rPr>
        <w:t>.</w:t>
      </w:r>
      <w:r w:rsidRPr="0029017F">
        <w:rPr>
          <w:rFonts w:ascii="Times New Roman" w:hAnsi="Times New Roman" w:cs="Times New Roman"/>
          <w:sz w:val="24"/>
          <w:szCs w:val="24"/>
          <w:lang w:val="en-US"/>
        </w:rPr>
        <w:t xml:space="preserve"> The article is devoted to the methods of identification of one-day firms, risks and possible negative consequences of interaction with them for companions, methods of struggle against such firms of the state, enterprises and businessmen. One-day firms are one of the main ways to "withdraw" money to the "shadow sector" of economy, bypassing taxes, so it is necessary to identify these facts, counteract them to avoid budget deficit, as well as the outflow of money from the "transparent zone" of economy.</w:t>
      </w:r>
    </w:p>
    <w:p w:rsidR="00040090" w:rsidRPr="0029017F" w:rsidRDefault="00040090" w:rsidP="00040090">
      <w:pPr>
        <w:spacing w:line="360" w:lineRule="auto"/>
        <w:ind w:firstLine="709"/>
        <w:rPr>
          <w:rFonts w:ascii="Times New Roman" w:hAnsi="Times New Roman" w:cs="Times New Roman"/>
          <w:sz w:val="24"/>
          <w:szCs w:val="24"/>
          <w:lang w:val="en-US"/>
        </w:rPr>
      </w:pPr>
      <w:r w:rsidRPr="0029017F">
        <w:rPr>
          <w:rFonts w:ascii="Times New Roman" w:hAnsi="Times New Roman" w:cs="Times New Roman"/>
          <w:b/>
          <w:bCs/>
          <w:sz w:val="24"/>
          <w:szCs w:val="24"/>
          <w:lang w:val="en-US"/>
        </w:rPr>
        <w:t>Keywords:</w:t>
      </w:r>
      <w:r w:rsidRPr="0029017F">
        <w:rPr>
          <w:rFonts w:ascii="Times New Roman" w:hAnsi="Times New Roman" w:cs="Times New Roman"/>
          <w:sz w:val="24"/>
          <w:szCs w:val="24"/>
          <w:lang w:val="en-US"/>
        </w:rPr>
        <w:t xml:space="preserve"> one-day firm, tax authorities, control measures, signs, ways of struggle.</w:t>
      </w:r>
    </w:p>
    <w:p w:rsidR="00040090" w:rsidRPr="00D514A1" w:rsidRDefault="00040090" w:rsidP="00040090">
      <w:pPr>
        <w:spacing w:line="360" w:lineRule="auto"/>
        <w:ind w:firstLine="709"/>
        <w:rPr>
          <w:lang w:val="en-US"/>
        </w:rPr>
      </w:pPr>
    </w:p>
    <w:p w:rsidR="00040090" w:rsidRPr="0029017F" w:rsidRDefault="00040090" w:rsidP="00040090">
      <w:pPr>
        <w:spacing w:line="360" w:lineRule="auto"/>
        <w:ind w:firstLine="709"/>
        <w:rPr>
          <w:rFonts w:ascii="Times New Roman" w:hAnsi="Times New Roman" w:cs="Times New Roman"/>
          <w:sz w:val="24"/>
          <w:szCs w:val="24"/>
        </w:rPr>
      </w:pPr>
      <w:r w:rsidRPr="0029017F">
        <w:rPr>
          <w:rFonts w:ascii="Times New Roman" w:hAnsi="Times New Roman" w:cs="Times New Roman"/>
          <w:sz w:val="24"/>
          <w:szCs w:val="24"/>
        </w:rPr>
        <w:t>Фирма-однодневка – юридическое лицо, которое не обладает самостоятельностью и создается без цели ведения какой-то конкретной предпринимательской деятельности. Также, фирма-однодневка не предоставляет налоговую отчетность и имеет массовый адрес регистрации [1].</w:t>
      </w:r>
    </w:p>
    <w:p w:rsidR="002B6C2E" w:rsidRDefault="00944950" w:rsidP="0042619F">
      <w:pPr>
        <w:spacing w:line="360" w:lineRule="auto"/>
        <w:ind w:firstLine="709"/>
        <w:rPr>
          <w:rFonts w:ascii="Times New Roman" w:hAnsi="Times New Roman" w:cs="Times New Roman"/>
          <w:sz w:val="24"/>
          <w:szCs w:val="24"/>
        </w:rPr>
      </w:pPr>
      <w:r>
        <w:rPr>
          <w:rFonts w:ascii="Times New Roman" w:hAnsi="Times New Roman" w:cs="Times New Roman"/>
          <w:sz w:val="24"/>
          <w:szCs w:val="24"/>
        </w:rPr>
        <w:t>…</w:t>
      </w:r>
    </w:p>
    <w:p w:rsidR="00C23A29" w:rsidRDefault="002B6C2E" w:rsidP="0042619F">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944950">
        <w:rPr>
          <w:rFonts w:ascii="Times New Roman" w:hAnsi="Times New Roman" w:cs="Times New Roman"/>
          <w:sz w:val="24"/>
          <w:szCs w:val="24"/>
        </w:rPr>
        <w:t>Савина Л.В.</w:t>
      </w:r>
      <w:r w:rsidR="00944950" w:rsidRPr="00F06CFE">
        <w:rPr>
          <w:rFonts w:ascii="Times New Roman" w:hAnsi="Times New Roman" w:cs="Times New Roman"/>
          <w:sz w:val="24"/>
          <w:szCs w:val="24"/>
        </w:rPr>
        <w:t xml:space="preserve"> не только </w:t>
      </w:r>
      <w:r w:rsidR="00C8750B">
        <w:rPr>
          <w:rFonts w:ascii="Times New Roman" w:hAnsi="Times New Roman" w:cs="Times New Roman"/>
          <w:sz w:val="24"/>
          <w:szCs w:val="24"/>
        </w:rPr>
        <w:t xml:space="preserve">раскрывает аспекты института проявления должной осмотрительности при работе с контрагентами как элемент внутреннего контроля, но и исследует признаки отсутствия должной осмотрительности в разрезе современной судебной </w:t>
      </w:r>
      <w:r w:rsidR="00C8750B" w:rsidRPr="002B6C2E">
        <w:rPr>
          <w:rFonts w:ascii="Times New Roman" w:hAnsi="Times New Roman" w:cs="Times New Roman"/>
          <w:sz w:val="24"/>
          <w:szCs w:val="24"/>
        </w:rPr>
        <w:t xml:space="preserve">практики </w:t>
      </w:r>
      <w:r w:rsidR="00C8750B" w:rsidRPr="00D514A1">
        <w:rPr>
          <w:rFonts w:ascii="Times New Roman" w:hAnsi="Times New Roman" w:cs="Times New Roman"/>
          <w:sz w:val="24"/>
          <w:szCs w:val="24"/>
        </w:rPr>
        <w:t>[2</w:t>
      </w:r>
      <w:r w:rsidR="00C8750B" w:rsidRPr="002B6C2E">
        <w:rPr>
          <w:rFonts w:ascii="Times New Roman" w:hAnsi="Times New Roman" w:cs="Times New Roman"/>
          <w:sz w:val="24"/>
          <w:szCs w:val="24"/>
        </w:rPr>
        <w:t>, с.6</w:t>
      </w:r>
      <w:r w:rsidR="00C8750B" w:rsidRPr="00D514A1">
        <w:rPr>
          <w:rFonts w:ascii="Times New Roman" w:hAnsi="Times New Roman" w:cs="Times New Roman"/>
          <w:sz w:val="24"/>
          <w:szCs w:val="24"/>
        </w:rPr>
        <w:t>]</w:t>
      </w:r>
      <w:r w:rsidR="00C23A29" w:rsidRPr="002B6C2E">
        <w:rPr>
          <w:rFonts w:ascii="Times New Roman" w:hAnsi="Times New Roman" w:cs="Times New Roman"/>
          <w:sz w:val="24"/>
          <w:szCs w:val="24"/>
        </w:rPr>
        <w:t xml:space="preserve">… </w:t>
      </w:r>
      <w:r w:rsidR="00687108">
        <w:rPr>
          <w:rFonts w:ascii="Times New Roman" w:hAnsi="Times New Roman" w:cs="Times New Roman"/>
          <w:sz w:val="24"/>
          <w:szCs w:val="24"/>
        </w:rPr>
        <w:t>о</w:t>
      </w:r>
      <w:r w:rsidR="00A7129D">
        <w:rPr>
          <w:rFonts w:ascii="Times New Roman" w:hAnsi="Times New Roman" w:cs="Times New Roman"/>
          <w:sz w:val="24"/>
          <w:szCs w:val="24"/>
        </w:rPr>
        <w:t xml:space="preserve">босновывают роль внутреннего контроля в системе </w:t>
      </w:r>
      <w:r w:rsidR="00687108">
        <w:rPr>
          <w:rFonts w:ascii="Times New Roman" w:hAnsi="Times New Roman" w:cs="Times New Roman"/>
          <w:sz w:val="24"/>
          <w:szCs w:val="24"/>
        </w:rPr>
        <w:t xml:space="preserve">обеспечения экономической безопасности кредитных организаций </w:t>
      </w:r>
      <w:r w:rsidR="00687108" w:rsidRPr="00D514A1">
        <w:rPr>
          <w:rFonts w:ascii="Times New Roman" w:hAnsi="Times New Roman" w:cs="Times New Roman"/>
          <w:sz w:val="24"/>
          <w:szCs w:val="24"/>
        </w:rPr>
        <w:t>[3]</w:t>
      </w:r>
      <w:r w:rsidR="00687108">
        <w:rPr>
          <w:rFonts w:ascii="Times New Roman" w:hAnsi="Times New Roman" w:cs="Times New Roman"/>
          <w:sz w:val="24"/>
          <w:szCs w:val="24"/>
        </w:rPr>
        <w:t>…</w:t>
      </w:r>
      <w:r w:rsidR="00C23A29" w:rsidRPr="002B6C2E">
        <w:rPr>
          <w:rFonts w:ascii="Times New Roman" w:hAnsi="Times New Roman" w:cs="Times New Roman"/>
          <w:sz w:val="24"/>
          <w:szCs w:val="24"/>
        </w:rPr>
        <w:t xml:space="preserve">Косыгина Т.А. и </w:t>
      </w:r>
      <w:proofErr w:type="spellStart"/>
      <w:r w:rsidR="00C23A29" w:rsidRPr="002B6C2E">
        <w:rPr>
          <w:rFonts w:ascii="Times New Roman" w:hAnsi="Times New Roman" w:cs="Times New Roman"/>
          <w:sz w:val="24"/>
          <w:szCs w:val="24"/>
        </w:rPr>
        <w:t>Турышева</w:t>
      </w:r>
      <w:proofErr w:type="spellEnd"/>
      <w:r w:rsidR="00C23A29" w:rsidRPr="002B6C2E">
        <w:rPr>
          <w:rFonts w:ascii="Times New Roman" w:hAnsi="Times New Roman" w:cs="Times New Roman"/>
          <w:sz w:val="24"/>
          <w:szCs w:val="24"/>
        </w:rPr>
        <w:t xml:space="preserve"> О.Е., приводят рекомендации по выявлению и</w:t>
      </w:r>
      <w:r w:rsidR="00C23A29">
        <w:rPr>
          <w:rFonts w:ascii="Times New Roman" w:hAnsi="Times New Roman" w:cs="Times New Roman"/>
          <w:sz w:val="24"/>
          <w:szCs w:val="24"/>
        </w:rPr>
        <w:t xml:space="preserve"> расследованию незаконного предпринимательства, среди которых отдельно </w:t>
      </w:r>
      <w:r>
        <w:rPr>
          <w:rFonts w:ascii="Times New Roman" w:hAnsi="Times New Roman" w:cs="Times New Roman"/>
          <w:sz w:val="24"/>
          <w:szCs w:val="24"/>
        </w:rPr>
        <w:t>рассмотреноработа</w:t>
      </w:r>
      <w:r w:rsidR="00C23A29">
        <w:rPr>
          <w:rFonts w:ascii="Times New Roman" w:hAnsi="Times New Roman" w:cs="Times New Roman"/>
          <w:sz w:val="24"/>
          <w:szCs w:val="24"/>
        </w:rPr>
        <w:t xml:space="preserve"> фирм-однодневок </w:t>
      </w:r>
      <w:r w:rsidR="00C23A29" w:rsidRPr="00D514A1">
        <w:rPr>
          <w:rFonts w:ascii="Times New Roman" w:hAnsi="Times New Roman" w:cs="Times New Roman"/>
          <w:sz w:val="24"/>
          <w:szCs w:val="24"/>
        </w:rPr>
        <w:t>[</w:t>
      </w:r>
      <w:r w:rsidR="00687108">
        <w:rPr>
          <w:rFonts w:ascii="Times New Roman" w:hAnsi="Times New Roman" w:cs="Times New Roman"/>
          <w:sz w:val="24"/>
          <w:szCs w:val="24"/>
        </w:rPr>
        <w:t>4</w:t>
      </w:r>
      <w:r w:rsidR="00C23A29" w:rsidRPr="00D514A1">
        <w:rPr>
          <w:rFonts w:ascii="Times New Roman" w:hAnsi="Times New Roman" w:cs="Times New Roman"/>
          <w:sz w:val="24"/>
          <w:szCs w:val="24"/>
        </w:rPr>
        <w:t xml:space="preserve">, </w:t>
      </w:r>
      <w:r w:rsidR="00C23A29">
        <w:rPr>
          <w:rFonts w:ascii="Times New Roman" w:hAnsi="Times New Roman" w:cs="Times New Roman"/>
          <w:sz w:val="24"/>
          <w:szCs w:val="24"/>
          <w:lang w:val="en-US"/>
        </w:rPr>
        <w:t>c</w:t>
      </w:r>
      <w:r w:rsidR="00C23A29">
        <w:rPr>
          <w:rFonts w:ascii="Times New Roman" w:hAnsi="Times New Roman" w:cs="Times New Roman"/>
          <w:sz w:val="24"/>
          <w:szCs w:val="24"/>
        </w:rPr>
        <w:t>.</w:t>
      </w:r>
      <w:r>
        <w:rPr>
          <w:rFonts w:ascii="Times New Roman" w:hAnsi="Times New Roman" w:cs="Times New Roman"/>
          <w:sz w:val="24"/>
          <w:szCs w:val="24"/>
        </w:rPr>
        <w:t>128-129</w:t>
      </w:r>
      <w:r w:rsidR="00C23A29" w:rsidRPr="00D514A1">
        <w:rPr>
          <w:rFonts w:ascii="Times New Roman" w:hAnsi="Times New Roman" w:cs="Times New Roman"/>
          <w:sz w:val="24"/>
          <w:szCs w:val="24"/>
        </w:rPr>
        <w:t>]</w:t>
      </w:r>
      <w:r>
        <w:rPr>
          <w:rFonts w:ascii="Times New Roman" w:hAnsi="Times New Roman" w:cs="Times New Roman"/>
          <w:sz w:val="24"/>
          <w:szCs w:val="24"/>
        </w:rPr>
        <w:t>…</w:t>
      </w:r>
    </w:p>
    <w:p w:rsidR="002B6C2E" w:rsidRPr="002B6C2E" w:rsidRDefault="002B6C2E" w:rsidP="0042619F">
      <w:pPr>
        <w:spacing w:line="360" w:lineRule="auto"/>
        <w:ind w:firstLine="709"/>
        <w:rPr>
          <w:rFonts w:ascii="Times New Roman" w:hAnsi="Times New Roman" w:cs="Times New Roman"/>
          <w:sz w:val="24"/>
          <w:szCs w:val="24"/>
        </w:rPr>
      </w:pPr>
      <w:r>
        <w:rPr>
          <w:rFonts w:ascii="Times New Roman" w:hAnsi="Times New Roman" w:cs="Times New Roman"/>
          <w:sz w:val="24"/>
          <w:szCs w:val="24"/>
        </w:rPr>
        <w:t>…</w:t>
      </w:r>
    </w:p>
    <w:p w:rsidR="00040090" w:rsidRPr="0029017F" w:rsidRDefault="00040090" w:rsidP="00040090">
      <w:pPr>
        <w:spacing w:line="360" w:lineRule="auto"/>
        <w:ind w:firstLine="709"/>
        <w:rPr>
          <w:rFonts w:ascii="Times New Roman" w:hAnsi="Times New Roman" w:cs="Times New Roman"/>
          <w:sz w:val="24"/>
          <w:szCs w:val="24"/>
        </w:rPr>
      </w:pPr>
      <w:r w:rsidRPr="0029017F">
        <w:rPr>
          <w:rFonts w:ascii="Times New Roman" w:hAnsi="Times New Roman" w:cs="Times New Roman"/>
          <w:sz w:val="24"/>
          <w:szCs w:val="24"/>
        </w:rPr>
        <w:t xml:space="preserve">Риски при сотрудничестве с фирмой-однодневкой, их последствия и меры борьбы с негативным влиянием сделки на бизнес, бывают затратными для предпринимателей, как в материальном, так и в </w:t>
      </w:r>
      <w:proofErr w:type="spellStart"/>
      <w:r w:rsidRPr="0029017F">
        <w:rPr>
          <w:rFonts w:ascii="Times New Roman" w:hAnsi="Times New Roman" w:cs="Times New Roman"/>
          <w:sz w:val="24"/>
          <w:szCs w:val="24"/>
        </w:rPr>
        <w:t>имиджевом</w:t>
      </w:r>
      <w:proofErr w:type="spellEnd"/>
      <w:r w:rsidRPr="0029017F">
        <w:rPr>
          <w:rFonts w:ascii="Times New Roman" w:hAnsi="Times New Roman" w:cs="Times New Roman"/>
          <w:sz w:val="24"/>
          <w:szCs w:val="24"/>
        </w:rPr>
        <w:t xml:space="preserve"> отношении (таблица 2). </w:t>
      </w:r>
    </w:p>
    <w:p w:rsidR="00040090" w:rsidRPr="0029017F" w:rsidRDefault="00040090" w:rsidP="00040090">
      <w:pPr>
        <w:spacing w:line="360" w:lineRule="auto"/>
        <w:jc w:val="right"/>
        <w:rPr>
          <w:rFonts w:ascii="Times New Roman" w:hAnsi="Times New Roman" w:cs="Times New Roman"/>
          <w:sz w:val="24"/>
          <w:szCs w:val="24"/>
        </w:rPr>
      </w:pPr>
      <w:r w:rsidRPr="0029017F">
        <w:rPr>
          <w:rFonts w:ascii="Times New Roman" w:hAnsi="Times New Roman" w:cs="Times New Roman"/>
          <w:sz w:val="24"/>
          <w:szCs w:val="24"/>
        </w:rPr>
        <w:t xml:space="preserve">Таблица 2 </w:t>
      </w:r>
    </w:p>
    <w:p w:rsidR="00040090" w:rsidRDefault="00040090" w:rsidP="00040090">
      <w:pPr>
        <w:spacing w:line="360" w:lineRule="auto"/>
        <w:ind w:firstLine="709"/>
        <w:jc w:val="center"/>
        <w:rPr>
          <w:rFonts w:ascii="Times New Roman" w:hAnsi="Times New Roman" w:cs="Times New Roman"/>
          <w:sz w:val="24"/>
          <w:szCs w:val="24"/>
        </w:rPr>
      </w:pPr>
      <w:r w:rsidRPr="0029017F">
        <w:rPr>
          <w:rFonts w:ascii="Times New Roman" w:hAnsi="Times New Roman" w:cs="Times New Roman"/>
          <w:sz w:val="24"/>
          <w:szCs w:val="24"/>
        </w:rPr>
        <w:t>Риски при сотрудничестве с фирмой-однодневкой, последствия и методы борьбы с негативными последствиями взаимодействия</w:t>
      </w:r>
    </w:p>
    <w:p w:rsidR="00A65901" w:rsidRPr="0029017F" w:rsidRDefault="00A65901" w:rsidP="00040090">
      <w:pPr>
        <w:spacing w:line="360" w:lineRule="auto"/>
        <w:ind w:firstLine="709"/>
        <w:jc w:val="center"/>
        <w:rPr>
          <w:rFonts w:ascii="Times New Roman" w:hAnsi="Times New Roman" w:cs="Times New Roman"/>
          <w:sz w:val="24"/>
          <w:szCs w:val="24"/>
        </w:rPr>
      </w:pPr>
    </w:p>
    <w:tbl>
      <w:tblPr>
        <w:tblStyle w:val="ae"/>
        <w:tblW w:w="9634" w:type="dxa"/>
        <w:tblLook w:val="04A0"/>
      </w:tblPr>
      <w:tblGrid>
        <w:gridCol w:w="2830"/>
        <w:gridCol w:w="3686"/>
        <w:gridCol w:w="3118"/>
      </w:tblGrid>
      <w:tr w:rsidR="0029017F" w:rsidRPr="0029017F" w:rsidTr="0029017F">
        <w:tc>
          <w:tcPr>
            <w:tcW w:w="2830" w:type="dxa"/>
          </w:tcPr>
          <w:p w:rsidR="00040090" w:rsidRPr="0029017F" w:rsidRDefault="00040090" w:rsidP="00524CE9">
            <w:pPr>
              <w:ind w:left="708" w:hanging="708"/>
              <w:jc w:val="center"/>
              <w:rPr>
                <w:rFonts w:ascii="Times New Roman" w:hAnsi="Times New Roman" w:cs="Times New Roman"/>
                <w:sz w:val="24"/>
                <w:szCs w:val="24"/>
              </w:rPr>
            </w:pPr>
            <w:r w:rsidRPr="0029017F">
              <w:rPr>
                <w:rFonts w:ascii="Times New Roman" w:hAnsi="Times New Roman" w:cs="Times New Roman"/>
                <w:sz w:val="24"/>
                <w:szCs w:val="24"/>
              </w:rPr>
              <w:t>Риски</w:t>
            </w:r>
          </w:p>
        </w:tc>
        <w:tc>
          <w:tcPr>
            <w:tcW w:w="3686" w:type="dxa"/>
          </w:tcPr>
          <w:p w:rsidR="00040090" w:rsidRPr="0029017F" w:rsidRDefault="00040090" w:rsidP="00524CE9">
            <w:pPr>
              <w:jc w:val="center"/>
              <w:rPr>
                <w:rFonts w:ascii="Times New Roman" w:hAnsi="Times New Roman" w:cs="Times New Roman"/>
                <w:sz w:val="24"/>
                <w:szCs w:val="24"/>
              </w:rPr>
            </w:pPr>
            <w:r w:rsidRPr="0029017F">
              <w:rPr>
                <w:rFonts w:ascii="Times New Roman" w:hAnsi="Times New Roman" w:cs="Times New Roman"/>
                <w:sz w:val="24"/>
                <w:szCs w:val="24"/>
              </w:rPr>
              <w:t>Последствия</w:t>
            </w:r>
          </w:p>
        </w:tc>
        <w:tc>
          <w:tcPr>
            <w:tcW w:w="3118" w:type="dxa"/>
          </w:tcPr>
          <w:p w:rsidR="00040090" w:rsidRPr="0029017F" w:rsidRDefault="00040090" w:rsidP="00687108">
            <w:pPr>
              <w:ind w:firstLine="0"/>
              <w:jc w:val="center"/>
              <w:rPr>
                <w:rFonts w:ascii="Times New Roman" w:hAnsi="Times New Roman" w:cs="Times New Roman"/>
                <w:sz w:val="24"/>
                <w:szCs w:val="24"/>
              </w:rPr>
            </w:pPr>
            <w:r w:rsidRPr="0029017F">
              <w:rPr>
                <w:rFonts w:ascii="Times New Roman" w:hAnsi="Times New Roman" w:cs="Times New Roman"/>
                <w:sz w:val="24"/>
                <w:szCs w:val="24"/>
              </w:rPr>
              <w:t>Методы борьбы с последствиями взаимодействия</w:t>
            </w:r>
          </w:p>
        </w:tc>
      </w:tr>
      <w:tr w:rsidR="0029017F" w:rsidRPr="0029017F" w:rsidTr="0029017F">
        <w:tc>
          <w:tcPr>
            <w:tcW w:w="2830" w:type="dxa"/>
          </w:tcPr>
          <w:p w:rsidR="00040090" w:rsidRPr="0029017F" w:rsidRDefault="00040090" w:rsidP="00524CE9">
            <w:pPr>
              <w:ind w:left="708" w:hanging="708"/>
              <w:jc w:val="center"/>
              <w:rPr>
                <w:rFonts w:ascii="Times New Roman" w:hAnsi="Times New Roman" w:cs="Times New Roman"/>
                <w:sz w:val="24"/>
                <w:szCs w:val="24"/>
              </w:rPr>
            </w:pPr>
            <w:r w:rsidRPr="0029017F">
              <w:rPr>
                <w:rFonts w:ascii="Times New Roman" w:hAnsi="Times New Roman" w:cs="Times New Roman"/>
                <w:sz w:val="24"/>
                <w:szCs w:val="24"/>
              </w:rPr>
              <w:t>1</w:t>
            </w:r>
          </w:p>
        </w:tc>
        <w:tc>
          <w:tcPr>
            <w:tcW w:w="3686" w:type="dxa"/>
          </w:tcPr>
          <w:p w:rsidR="00040090" w:rsidRPr="0029017F" w:rsidRDefault="00040090" w:rsidP="00524CE9">
            <w:pPr>
              <w:jc w:val="center"/>
              <w:rPr>
                <w:rFonts w:ascii="Times New Roman" w:hAnsi="Times New Roman" w:cs="Times New Roman"/>
                <w:sz w:val="24"/>
                <w:szCs w:val="24"/>
              </w:rPr>
            </w:pPr>
            <w:r w:rsidRPr="0029017F">
              <w:rPr>
                <w:rFonts w:ascii="Times New Roman" w:hAnsi="Times New Roman" w:cs="Times New Roman"/>
                <w:sz w:val="24"/>
                <w:szCs w:val="24"/>
              </w:rPr>
              <w:t>2</w:t>
            </w:r>
          </w:p>
        </w:tc>
        <w:tc>
          <w:tcPr>
            <w:tcW w:w="3118" w:type="dxa"/>
          </w:tcPr>
          <w:p w:rsidR="00040090" w:rsidRPr="0029017F" w:rsidRDefault="00040090" w:rsidP="00524CE9">
            <w:pPr>
              <w:jc w:val="center"/>
              <w:rPr>
                <w:rFonts w:ascii="Times New Roman" w:hAnsi="Times New Roman" w:cs="Times New Roman"/>
                <w:sz w:val="24"/>
                <w:szCs w:val="24"/>
              </w:rPr>
            </w:pPr>
            <w:r w:rsidRPr="0029017F">
              <w:rPr>
                <w:rFonts w:ascii="Times New Roman" w:hAnsi="Times New Roman" w:cs="Times New Roman"/>
                <w:sz w:val="24"/>
                <w:szCs w:val="24"/>
              </w:rPr>
              <w:t>3</w:t>
            </w:r>
          </w:p>
        </w:tc>
      </w:tr>
      <w:tr w:rsidR="00A65901" w:rsidRPr="00687108" w:rsidTr="00096CFC">
        <w:tc>
          <w:tcPr>
            <w:tcW w:w="2830" w:type="dxa"/>
          </w:tcPr>
          <w:p w:rsidR="00A65901" w:rsidRPr="00687108" w:rsidRDefault="00A65901" w:rsidP="00096CFC">
            <w:pPr>
              <w:ind w:firstLine="171"/>
              <w:jc w:val="left"/>
              <w:rPr>
                <w:rFonts w:ascii="Times New Roman" w:hAnsi="Times New Roman" w:cs="Times New Roman"/>
                <w:sz w:val="24"/>
                <w:szCs w:val="24"/>
              </w:rPr>
            </w:pPr>
            <w:r w:rsidRPr="00687108">
              <w:rPr>
                <w:rFonts w:ascii="Times New Roman" w:hAnsi="Times New Roman" w:cs="Times New Roman"/>
                <w:sz w:val="24"/>
                <w:szCs w:val="24"/>
              </w:rPr>
              <w:t>Риск внешней уязвимости предприятия</w:t>
            </w:r>
          </w:p>
        </w:tc>
        <w:tc>
          <w:tcPr>
            <w:tcW w:w="3686" w:type="dxa"/>
          </w:tcPr>
          <w:p w:rsidR="00A65901" w:rsidRPr="00687108" w:rsidRDefault="00A65901" w:rsidP="00096CFC">
            <w:pPr>
              <w:ind w:firstLine="171"/>
              <w:jc w:val="left"/>
              <w:rPr>
                <w:rFonts w:ascii="Times New Roman" w:hAnsi="Times New Roman" w:cs="Times New Roman"/>
                <w:sz w:val="24"/>
                <w:szCs w:val="24"/>
              </w:rPr>
            </w:pPr>
            <w:r w:rsidRPr="00687108">
              <w:rPr>
                <w:rFonts w:ascii="Times New Roman" w:hAnsi="Times New Roman" w:cs="Times New Roman"/>
                <w:sz w:val="24"/>
                <w:szCs w:val="24"/>
              </w:rPr>
              <w:t>Конкуренты могут заказать налоговую проверку и тогда налоговики быстро выявят связь с фирмой-однодневкой, а пос</w:t>
            </w:r>
            <w:r>
              <w:rPr>
                <w:rFonts w:ascii="Times New Roman" w:hAnsi="Times New Roman" w:cs="Times New Roman"/>
                <w:sz w:val="24"/>
                <w:szCs w:val="24"/>
              </w:rPr>
              <w:t>ле последуют сопутствующие меры</w:t>
            </w:r>
          </w:p>
        </w:tc>
        <w:tc>
          <w:tcPr>
            <w:tcW w:w="3118" w:type="dxa"/>
          </w:tcPr>
          <w:p w:rsidR="00A65901" w:rsidRPr="00687108" w:rsidRDefault="00A65901" w:rsidP="00096CFC">
            <w:pPr>
              <w:ind w:firstLine="171"/>
              <w:jc w:val="left"/>
              <w:rPr>
                <w:rFonts w:ascii="Times New Roman" w:hAnsi="Times New Roman" w:cs="Times New Roman"/>
                <w:sz w:val="24"/>
                <w:szCs w:val="24"/>
              </w:rPr>
            </w:pPr>
            <w:r w:rsidRPr="00687108">
              <w:rPr>
                <w:rFonts w:ascii="Times New Roman" w:hAnsi="Times New Roman" w:cs="Times New Roman"/>
                <w:sz w:val="24"/>
                <w:szCs w:val="24"/>
              </w:rPr>
              <w:t>Проработка нормативной базы, которая поможет органам эффективном исполнять обязанности по ликвидации фирм-однодневок</w:t>
            </w:r>
          </w:p>
        </w:tc>
      </w:tr>
    </w:tbl>
    <w:p w:rsidR="00A65901" w:rsidRDefault="00A65901">
      <w:r>
        <w:br w:type="page"/>
      </w:r>
    </w:p>
    <w:p w:rsidR="00A65901" w:rsidRPr="00687108" w:rsidRDefault="00A65901" w:rsidP="00A65901">
      <w:pPr>
        <w:spacing w:line="360" w:lineRule="auto"/>
        <w:jc w:val="right"/>
        <w:rPr>
          <w:rFonts w:ascii="Times New Roman" w:hAnsi="Times New Roman" w:cs="Times New Roman"/>
          <w:sz w:val="24"/>
          <w:szCs w:val="24"/>
        </w:rPr>
      </w:pPr>
      <w:r w:rsidRPr="00687108">
        <w:rPr>
          <w:rFonts w:ascii="Times New Roman" w:hAnsi="Times New Roman" w:cs="Times New Roman"/>
          <w:sz w:val="24"/>
          <w:szCs w:val="24"/>
        </w:rPr>
        <w:lastRenderedPageBreak/>
        <w:t xml:space="preserve">Продолжение таблицы 2 </w:t>
      </w:r>
    </w:p>
    <w:tbl>
      <w:tblPr>
        <w:tblStyle w:val="ae"/>
        <w:tblW w:w="9634" w:type="dxa"/>
        <w:tblLook w:val="04A0"/>
      </w:tblPr>
      <w:tblGrid>
        <w:gridCol w:w="2830"/>
        <w:gridCol w:w="3686"/>
        <w:gridCol w:w="3118"/>
      </w:tblGrid>
      <w:tr w:rsidR="00A65901" w:rsidRPr="00687108" w:rsidTr="00096CFC">
        <w:tc>
          <w:tcPr>
            <w:tcW w:w="2830" w:type="dxa"/>
          </w:tcPr>
          <w:p w:rsidR="00A65901" w:rsidRPr="00687108" w:rsidRDefault="00A65901" w:rsidP="00096CFC">
            <w:pPr>
              <w:ind w:left="708" w:hanging="708"/>
              <w:jc w:val="center"/>
              <w:rPr>
                <w:rFonts w:ascii="Times New Roman" w:hAnsi="Times New Roman" w:cs="Times New Roman"/>
                <w:sz w:val="24"/>
                <w:szCs w:val="24"/>
              </w:rPr>
            </w:pPr>
            <w:r w:rsidRPr="00687108">
              <w:rPr>
                <w:rFonts w:ascii="Times New Roman" w:hAnsi="Times New Roman" w:cs="Times New Roman"/>
                <w:sz w:val="24"/>
                <w:szCs w:val="24"/>
              </w:rPr>
              <w:t>1</w:t>
            </w:r>
          </w:p>
        </w:tc>
        <w:tc>
          <w:tcPr>
            <w:tcW w:w="3686" w:type="dxa"/>
          </w:tcPr>
          <w:p w:rsidR="00A65901" w:rsidRPr="00687108" w:rsidRDefault="00A65901" w:rsidP="00096CFC">
            <w:pPr>
              <w:jc w:val="center"/>
              <w:rPr>
                <w:rFonts w:ascii="Times New Roman" w:hAnsi="Times New Roman" w:cs="Times New Roman"/>
                <w:sz w:val="24"/>
                <w:szCs w:val="24"/>
              </w:rPr>
            </w:pPr>
            <w:r w:rsidRPr="00687108">
              <w:rPr>
                <w:rFonts w:ascii="Times New Roman" w:hAnsi="Times New Roman" w:cs="Times New Roman"/>
                <w:sz w:val="24"/>
                <w:szCs w:val="24"/>
              </w:rPr>
              <w:t>2</w:t>
            </w:r>
          </w:p>
        </w:tc>
        <w:tc>
          <w:tcPr>
            <w:tcW w:w="3118" w:type="dxa"/>
          </w:tcPr>
          <w:p w:rsidR="00A65901" w:rsidRPr="00687108" w:rsidRDefault="00A65901" w:rsidP="00096CFC">
            <w:pPr>
              <w:jc w:val="center"/>
              <w:rPr>
                <w:rFonts w:ascii="Times New Roman" w:hAnsi="Times New Roman" w:cs="Times New Roman"/>
                <w:sz w:val="24"/>
                <w:szCs w:val="24"/>
              </w:rPr>
            </w:pPr>
            <w:r w:rsidRPr="00687108">
              <w:rPr>
                <w:rFonts w:ascii="Times New Roman" w:hAnsi="Times New Roman" w:cs="Times New Roman"/>
                <w:sz w:val="24"/>
                <w:szCs w:val="24"/>
              </w:rPr>
              <w:t>3</w:t>
            </w:r>
          </w:p>
        </w:tc>
      </w:tr>
      <w:tr w:rsidR="0029017F" w:rsidRPr="0029017F" w:rsidTr="0029017F">
        <w:tc>
          <w:tcPr>
            <w:tcW w:w="2830" w:type="dxa"/>
          </w:tcPr>
          <w:p w:rsidR="00040090" w:rsidRPr="0029017F" w:rsidRDefault="00A65901" w:rsidP="00A65901">
            <w:pPr>
              <w:ind w:firstLine="171"/>
              <w:jc w:val="left"/>
              <w:rPr>
                <w:rFonts w:ascii="Times New Roman" w:hAnsi="Times New Roman" w:cs="Times New Roman"/>
                <w:sz w:val="24"/>
                <w:szCs w:val="24"/>
              </w:rPr>
            </w:pPr>
            <w:r>
              <w:rPr>
                <w:rFonts w:ascii="Times New Roman" w:hAnsi="Times New Roman" w:cs="Times New Roman"/>
                <w:sz w:val="24"/>
                <w:szCs w:val="24"/>
              </w:rPr>
              <w:t>Налоговый риск</w:t>
            </w:r>
          </w:p>
        </w:tc>
        <w:tc>
          <w:tcPr>
            <w:tcW w:w="3686" w:type="dxa"/>
          </w:tcPr>
          <w:p w:rsidR="00040090" w:rsidRPr="0029017F" w:rsidRDefault="00A65901" w:rsidP="0042619F">
            <w:pPr>
              <w:ind w:firstLine="171"/>
              <w:jc w:val="left"/>
              <w:rPr>
                <w:rFonts w:ascii="Times New Roman" w:hAnsi="Times New Roman" w:cs="Times New Roman"/>
                <w:sz w:val="24"/>
                <w:szCs w:val="24"/>
              </w:rPr>
            </w:pPr>
            <w:r w:rsidRPr="0029017F">
              <w:rPr>
                <w:rFonts w:ascii="Times New Roman" w:hAnsi="Times New Roman" w:cs="Times New Roman"/>
                <w:sz w:val="24"/>
                <w:szCs w:val="24"/>
              </w:rPr>
              <w:t xml:space="preserve">При проверке налоговая инспекция может обнаружить сомнительные операции </w:t>
            </w:r>
            <w:r w:rsidR="00040090" w:rsidRPr="0029017F">
              <w:rPr>
                <w:rFonts w:ascii="Times New Roman" w:hAnsi="Times New Roman" w:cs="Times New Roman"/>
                <w:sz w:val="24"/>
                <w:szCs w:val="24"/>
              </w:rPr>
              <w:t>Необходимость перечисления в бюджет соответствующей суммы налогов + начисленные пени и штрафы</w:t>
            </w:r>
          </w:p>
        </w:tc>
        <w:tc>
          <w:tcPr>
            <w:tcW w:w="3118" w:type="dxa"/>
            <w:vMerge w:val="restart"/>
          </w:tcPr>
          <w:p w:rsidR="00040090" w:rsidRPr="0029017F" w:rsidRDefault="00040090" w:rsidP="0042619F">
            <w:pPr>
              <w:ind w:firstLine="175"/>
              <w:jc w:val="left"/>
              <w:rPr>
                <w:rFonts w:ascii="Times New Roman" w:hAnsi="Times New Roman" w:cs="Times New Roman"/>
                <w:sz w:val="24"/>
                <w:szCs w:val="24"/>
              </w:rPr>
            </w:pPr>
            <w:r w:rsidRPr="0029017F">
              <w:rPr>
                <w:rFonts w:ascii="Times New Roman" w:hAnsi="Times New Roman" w:cs="Times New Roman"/>
                <w:sz w:val="24"/>
                <w:szCs w:val="24"/>
              </w:rPr>
              <w:t>Ограничение создания юридического лица и выступление единственным органом юридического лица.</w:t>
            </w:r>
          </w:p>
          <w:p w:rsidR="00040090" w:rsidRPr="0029017F" w:rsidRDefault="00040090" w:rsidP="0042619F">
            <w:pPr>
              <w:ind w:firstLine="175"/>
              <w:jc w:val="left"/>
              <w:rPr>
                <w:rFonts w:ascii="Times New Roman" w:hAnsi="Times New Roman" w:cs="Times New Roman"/>
                <w:sz w:val="24"/>
                <w:szCs w:val="24"/>
              </w:rPr>
            </w:pPr>
            <w:r w:rsidRPr="0029017F">
              <w:rPr>
                <w:rFonts w:ascii="Times New Roman" w:hAnsi="Times New Roman" w:cs="Times New Roman"/>
                <w:sz w:val="24"/>
                <w:szCs w:val="24"/>
              </w:rPr>
              <w:t xml:space="preserve">Введение уголовной ответственности за участие в </w:t>
            </w:r>
            <w:proofErr w:type="spellStart"/>
            <w:r w:rsidRPr="0029017F">
              <w:rPr>
                <w:rFonts w:ascii="Times New Roman" w:hAnsi="Times New Roman" w:cs="Times New Roman"/>
                <w:sz w:val="24"/>
                <w:szCs w:val="24"/>
              </w:rPr>
              <w:t>обналичивании</w:t>
            </w:r>
            <w:proofErr w:type="spellEnd"/>
            <w:r w:rsidRPr="0029017F">
              <w:rPr>
                <w:rFonts w:ascii="Times New Roman" w:hAnsi="Times New Roman" w:cs="Times New Roman"/>
                <w:sz w:val="24"/>
                <w:szCs w:val="24"/>
              </w:rPr>
              <w:t xml:space="preserve"> денежных средств.</w:t>
            </w:r>
          </w:p>
          <w:p w:rsidR="00040090" w:rsidRPr="0029017F" w:rsidRDefault="00040090" w:rsidP="0042619F">
            <w:pPr>
              <w:ind w:firstLine="175"/>
              <w:jc w:val="left"/>
              <w:rPr>
                <w:rFonts w:ascii="Times New Roman" w:hAnsi="Times New Roman" w:cs="Times New Roman"/>
                <w:sz w:val="24"/>
                <w:szCs w:val="24"/>
              </w:rPr>
            </w:pPr>
            <w:r w:rsidRPr="0029017F">
              <w:rPr>
                <w:rFonts w:ascii="Times New Roman" w:hAnsi="Times New Roman" w:cs="Times New Roman"/>
                <w:sz w:val="24"/>
                <w:szCs w:val="24"/>
              </w:rPr>
              <w:t>Введение ответственности для номинальных директоров, которые оформляет фирмы однодневки на себя.</w:t>
            </w:r>
          </w:p>
          <w:p w:rsidR="00040090" w:rsidRPr="0029017F" w:rsidRDefault="00040090" w:rsidP="0042619F">
            <w:pPr>
              <w:ind w:firstLine="175"/>
              <w:jc w:val="left"/>
              <w:rPr>
                <w:rFonts w:ascii="Times New Roman" w:hAnsi="Times New Roman" w:cs="Times New Roman"/>
                <w:sz w:val="24"/>
                <w:szCs w:val="24"/>
              </w:rPr>
            </w:pPr>
            <w:r w:rsidRPr="0029017F">
              <w:rPr>
                <w:rFonts w:ascii="Times New Roman" w:hAnsi="Times New Roman" w:cs="Times New Roman"/>
                <w:sz w:val="24"/>
                <w:szCs w:val="24"/>
              </w:rPr>
              <w:t>Создание единой базы утерянных документов, по которой должны сверяться налоговики пр</w:t>
            </w:r>
            <w:r w:rsidR="00053804" w:rsidRPr="0029017F">
              <w:rPr>
                <w:rFonts w:ascii="Times New Roman" w:hAnsi="Times New Roman" w:cs="Times New Roman"/>
                <w:sz w:val="24"/>
                <w:szCs w:val="24"/>
              </w:rPr>
              <w:t>и регистрации юридического лица</w:t>
            </w:r>
          </w:p>
        </w:tc>
      </w:tr>
      <w:tr w:rsidR="0029017F" w:rsidRPr="0029017F" w:rsidTr="00A65901">
        <w:trPr>
          <w:trHeight w:val="1605"/>
        </w:trPr>
        <w:tc>
          <w:tcPr>
            <w:tcW w:w="2830" w:type="dxa"/>
            <w:tcBorders>
              <w:bottom w:val="single" w:sz="4" w:space="0" w:color="auto"/>
            </w:tcBorders>
          </w:tcPr>
          <w:p w:rsidR="00040090" w:rsidRPr="0029017F" w:rsidRDefault="00040090" w:rsidP="0042619F">
            <w:pPr>
              <w:ind w:firstLine="171"/>
              <w:jc w:val="left"/>
              <w:rPr>
                <w:rFonts w:ascii="Times New Roman" w:hAnsi="Times New Roman" w:cs="Times New Roman"/>
                <w:sz w:val="24"/>
                <w:szCs w:val="24"/>
              </w:rPr>
            </w:pPr>
            <w:r w:rsidRPr="0029017F">
              <w:rPr>
                <w:rFonts w:ascii="Times New Roman" w:hAnsi="Times New Roman" w:cs="Times New Roman"/>
                <w:sz w:val="24"/>
                <w:szCs w:val="24"/>
              </w:rPr>
              <w:t>Риск уголовного преследования</w:t>
            </w:r>
          </w:p>
        </w:tc>
        <w:tc>
          <w:tcPr>
            <w:tcW w:w="3686" w:type="dxa"/>
            <w:tcBorders>
              <w:bottom w:val="single" w:sz="4" w:space="0" w:color="auto"/>
            </w:tcBorders>
          </w:tcPr>
          <w:p w:rsidR="00040090" w:rsidRPr="0029017F" w:rsidRDefault="00040090" w:rsidP="0042619F">
            <w:pPr>
              <w:ind w:firstLine="171"/>
              <w:jc w:val="left"/>
              <w:rPr>
                <w:rFonts w:ascii="Times New Roman" w:hAnsi="Times New Roman" w:cs="Times New Roman"/>
                <w:sz w:val="24"/>
                <w:szCs w:val="24"/>
              </w:rPr>
            </w:pPr>
            <w:r w:rsidRPr="0029017F">
              <w:rPr>
                <w:rFonts w:ascii="Times New Roman" w:hAnsi="Times New Roman" w:cs="Times New Roman"/>
                <w:sz w:val="24"/>
                <w:szCs w:val="24"/>
              </w:rPr>
              <w:t xml:space="preserve">Руководитель и сотрудники организации, которые имели связь с фирмой-однодневкой, подвергнуться преследованием закона по статье 199 УК РФ </w:t>
            </w:r>
          </w:p>
          <w:p w:rsidR="00040090" w:rsidRPr="0029017F" w:rsidRDefault="00040090" w:rsidP="0042619F">
            <w:pPr>
              <w:ind w:firstLine="171"/>
              <w:jc w:val="left"/>
              <w:rPr>
                <w:rFonts w:ascii="Times New Roman" w:hAnsi="Times New Roman" w:cs="Times New Roman"/>
                <w:sz w:val="24"/>
                <w:szCs w:val="24"/>
              </w:rPr>
            </w:pPr>
            <w:r w:rsidRPr="0029017F">
              <w:rPr>
                <w:rFonts w:ascii="Times New Roman" w:hAnsi="Times New Roman" w:cs="Times New Roman"/>
                <w:sz w:val="24"/>
                <w:szCs w:val="24"/>
              </w:rPr>
              <w:t>(+ статьи 199.2 и 327 УК РФ)</w:t>
            </w:r>
          </w:p>
        </w:tc>
        <w:tc>
          <w:tcPr>
            <w:tcW w:w="3118" w:type="dxa"/>
            <w:vMerge/>
          </w:tcPr>
          <w:p w:rsidR="00040090" w:rsidRPr="0029017F" w:rsidRDefault="00040090" w:rsidP="00524CE9">
            <w:pPr>
              <w:rPr>
                <w:rFonts w:ascii="Times New Roman" w:hAnsi="Times New Roman" w:cs="Times New Roman"/>
                <w:sz w:val="24"/>
                <w:szCs w:val="24"/>
              </w:rPr>
            </w:pPr>
          </w:p>
        </w:tc>
      </w:tr>
      <w:tr w:rsidR="0029017F" w:rsidRPr="0029017F" w:rsidTr="0029017F">
        <w:tc>
          <w:tcPr>
            <w:tcW w:w="2830" w:type="dxa"/>
            <w:tcBorders>
              <w:top w:val="single" w:sz="4" w:space="0" w:color="auto"/>
            </w:tcBorders>
          </w:tcPr>
          <w:p w:rsidR="00040090" w:rsidRPr="0029017F" w:rsidRDefault="00040090" w:rsidP="0042619F">
            <w:pPr>
              <w:ind w:firstLine="171"/>
              <w:jc w:val="left"/>
              <w:rPr>
                <w:rFonts w:ascii="Times New Roman" w:hAnsi="Times New Roman" w:cs="Times New Roman"/>
                <w:sz w:val="24"/>
                <w:szCs w:val="24"/>
              </w:rPr>
            </w:pPr>
            <w:r w:rsidRPr="0029017F">
              <w:rPr>
                <w:rFonts w:ascii="Times New Roman" w:hAnsi="Times New Roman" w:cs="Times New Roman"/>
                <w:sz w:val="24"/>
                <w:szCs w:val="24"/>
              </w:rPr>
              <w:t xml:space="preserve">Риск утраты </w:t>
            </w:r>
            <w:r w:rsidR="00A65901">
              <w:rPr>
                <w:rFonts w:ascii="Times New Roman" w:hAnsi="Times New Roman" w:cs="Times New Roman"/>
                <w:sz w:val="24"/>
                <w:szCs w:val="24"/>
              </w:rPr>
              <w:t>обналичиваемых денежных средств</w:t>
            </w:r>
          </w:p>
        </w:tc>
        <w:tc>
          <w:tcPr>
            <w:tcW w:w="3686" w:type="dxa"/>
            <w:tcBorders>
              <w:top w:val="single" w:sz="4" w:space="0" w:color="auto"/>
            </w:tcBorders>
          </w:tcPr>
          <w:p w:rsidR="00040090" w:rsidRPr="0029017F" w:rsidRDefault="00040090" w:rsidP="0042619F">
            <w:pPr>
              <w:ind w:firstLine="171"/>
              <w:jc w:val="left"/>
              <w:rPr>
                <w:rFonts w:ascii="Times New Roman" w:hAnsi="Times New Roman" w:cs="Times New Roman"/>
                <w:sz w:val="24"/>
                <w:szCs w:val="24"/>
              </w:rPr>
            </w:pPr>
            <w:r w:rsidRPr="0029017F">
              <w:rPr>
                <w:rFonts w:ascii="Times New Roman" w:hAnsi="Times New Roman" w:cs="Times New Roman"/>
                <w:sz w:val="24"/>
                <w:szCs w:val="24"/>
              </w:rPr>
              <w:t>Безналичные денежные средства, которые были переданы фирме-однодневке, могут быть потеряны при аресте счета данной фирмы. Для больших фирм данные потери незначительные, а для малых – серьезный убыток</w:t>
            </w:r>
          </w:p>
        </w:tc>
        <w:tc>
          <w:tcPr>
            <w:tcW w:w="3118" w:type="dxa"/>
            <w:vMerge/>
          </w:tcPr>
          <w:p w:rsidR="00040090" w:rsidRPr="0029017F" w:rsidRDefault="00040090" w:rsidP="00524CE9">
            <w:pPr>
              <w:rPr>
                <w:rFonts w:ascii="Times New Roman" w:hAnsi="Times New Roman" w:cs="Times New Roman"/>
                <w:sz w:val="24"/>
                <w:szCs w:val="24"/>
              </w:rPr>
            </w:pPr>
          </w:p>
        </w:tc>
      </w:tr>
      <w:tr w:rsidR="0029017F" w:rsidRPr="0029017F" w:rsidTr="0029017F">
        <w:trPr>
          <w:trHeight w:val="2399"/>
        </w:trPr>
        <w:tc>
          <w:tcPr>
            <w:tcW w:w="2830" w:type="dxa"/>
          </w:tcPr>
          <w:p w:rsidR="00040090" w:rsidRPr="00687108" w:rsidRDefault="00040090" w:rsidP="0042619F">
            <w:pPr>
              <w:ind w:firstLine="171"/>
              <w:jc w:val="left"/>
              <w:rPr>
                <w:rFonts w:ascii="Times New Roman" w:hAnsi="Times New Roman" w:cs="Times New Roman"/>
                <w:sz w:val="24"/>
                <w:szCs w:val="24"/>
              </w:rPr>
            </w:pPr>
            <w:r w:rsidRPr="00687108">
              <w:rPr>
                <w:rFonts w:ascii="Times New Roman" w:hAnsi="Times New Roman" w:cs="Times New Roman"/>
                <w:sz w:val="24"/>
                <w:szCs w:val="24"/>
              </w:rPr>
              <w:t>Риск зависимости от сотрудников</w:t>
            </w:r>
          </w:p>
        </w:tc>
        <w:tc>
          <w:tcPr>
            <w:tcW w:w="3686" w:type="dxa"/>
          </w:tcPr>
          <w:p w:rsidR="00040090" w:rsidRPr="0029017F" w:rsidRDefault="00040090" w:rsidP="0042619F">
            <w:pPr>
              <w:ind w:firstLine="171"/>
              <w:jc w:val="left"/>
              <w:rPr>
                <w:rFonts w:ascii="Times New Roman" w:hAnsi="Times New Roman" w:cs="Times New Roman"/>
                <w:sz w:val="24"/>
                <w:szCs w:val="24"/>
              </w:rPr>
            </w:pPr>
            <w:r w:rsidRPr="00687108">
              <w:rPr>
                <w:rFonts w:ascii="Times New Roman" w:hAnsi="Times New Roman" w:cs="Times New Roman"/>
                <w:sz w:val="24"/>
                <w:szCs w:val="24"/>
              </w:rPr>
              <w:t>Взаимодействие с фирмами-однодневкам полагает заключение договоров. У руководителя появляются доверенные лица, которые могут передать информацию о незаконной деятельности предприя</w:t>
            </w:r>
            <w:r w:rsidR="00FB773B">
              <w:rPr>
                <w:rFonts w:ascii="Times New Roman" w:hAnsi="Times New Roman" w:cs="Times New Roman"/>
                <w:sz w:val="24"/>
                <w:szCs w:val="24"/>
              </w:rPr>
              <w:t>тия в правоохранительные органы</w:t>
            </w:r>
          </w:p>
        </w:tc>
        <w:tc>
          <w:tcPr>
            <w:tcW w:w="3118" w:type="dxa"/>
          </w:tcPr>
          <w:p w:rsidR="00040090" w:rsidRPr="0029017F" w:rsidRDefault="00040090" w:rsidP="0042619F">
            <w:pPr>
              <w:ind w:firstLine="171"/>
              <w:jc w:val="left"/>
              <w:rPr>
                <w:rFonts w:ascii="Times New Roman" w:hAnsi="Times New Roman" w:cs="Times New Roman"/>
                <w:sz w:val="24"/>
                <w:szCs w:val="24"/>
              </w:rPr>
            </w:pPr>
          </w:p>
        </w:tc>
      </w:tr>
    </w:tbl>
    <w:p w:rsidR="00040090" w:rsidRDefault="00040090" w:rsidP="00040090">
      <w:pPr>
        <w:spacing w:line="360" w:lineRule="auto"/>
        <w:ind w:firstLine="709"/>
        <w:rPr>
          <w:rFonts w:ascii="Times New Roman" w:hAnsi="Times New Roman" w:cs="Times New Roman"/>
          <w:bCs/>
          <w:sz w:val="24"/>
          <w:szCs w:val="24"/>
        </w:rPr>
      </w:pPr>
      <w:r w:rsidRPr="0029017F">
        <w:rPr>
          <w:rFonts w:ascii="Times New Roman" w:hAnsi="Times New Roman" w:cs="Times New Roman"/>
          <w:bCs/>
          <w:sz w:val="24"/>
          <w:szCs w:val="24"/>
        </w:rPr>
        <w:t>Источник: составлено авторами на основе данных [</w:t>
      </w:r>
      <w:r w:rsidR="00A65901">
        <w:rPr>
          <w:rFonts w:ascii="Times New Roman" w:hAnsi="Times New Roman" w:cs="Times New Roman"/>
          <w:bCs/>
          <w:sz w:val="24"/>
          <w:szCs w:val="24"/>
        </w:rPr>
        <w:t>5</w:t>
      </w:r>
      <w:r w:rsidRPr="0029017F">
        <w:rPr>
          <w:rFonts w:ascii="Times New Roman" w:hAnsi="Times New Roman" w:cs="Times New Roman"/>
          <w:bCs/>
          <w:sz w:val="24"/>
          <w:szCs w:val="24"/>
        </w:rPr>
        <w:t>]</w:t>
      </w:r>
    </w:p>
    <w:p w:rsidR="00A65901" w:rsidRDefault="00A65901" w:rsidP="00040090">
      <w:pPr>
        <w:spacing w:line="360" w:lineRule="auto"/>
        <w:ind w:firstLine="709"/>
        <w:rPr>
          <w:rFonts w:ascii="Times New Roman" w:hAnsi="Times New Roman" w:cs="Times New Roman"/>
          <w:bCs/>
          <w:sz w:val="24"/>
          <w:szCs w:val="24"/>
        </w:rPr>
      </w:pPr>
      <w:r>
        <w:rPr>
          <w:rFonts w:ascii="Times New Roman" w:hAnsi="Times New Roman" w:cs="Times New Roman"/>
          <w:bCs/>
          <w:sz w:val="24"/>
          <w:szCs w:val="24"/>
        </w:rPr>
        <w:t>…</w:t>
      </w:r>
    </w:p>
    <w:p w:rsidR="00A65901" w:rsidRPr="0029017F" w:rsidRDefault="00A65901" w:rsidP="00A65901">
      <w:pPr>
        <w:spacing w:line="360" w:lineRule="auto"/>
        <w:ind w:firstLine="709"/>
        <w:rPr>
          <w:rFonts w:ascii="Times New Roman" w:hAnsi="Times New Roman" w:cs="Times New Roman"/>
          <w:sz w:val="24"/>
          <w:szCs w:val="24"/>
        </w:rPr>
      </w:pPr>
      <w:r w:rsidRPr="0029017F">
        <w:rPr>
          <w:rFonts w:ascii="Times New Roman" w:hAnsi="Times New Roman" w:cs="Times New Roman"/>
          <w:sz w:val="24"/>
          <w:szCs w:val="24"/>
        </w:rPr>
        <w:t>На основе опыта разбирательств ФНС России с фирмами-однодневками были установлены их характерные признаки</w:t>
      </w:r>
      <w:r w:rsidRPr="00D514A1">
        <w:rPr>
          <w:rFonts w:ascii="Times New Roman" w:hAnsi="Times New Roman" w:cs="Times New Roman"/>
          <w:sz w:val="24"/>
          <w:szCs w:val="24"/>
        </w:rPr>
        <w:t xml:space="preserve"> [</w:t>
      </w:r>
      <w:r>
        <w:rPr>
          <w:rFonts w:ascii="Times New Roman" w:hAnsi="Times New Roman" w:cs="Times New Roman"/>
          <w:sz w:val="24"/>
          <w:szCs w:val="24"/>
        </w:rPr>
        <w:t>6</w:t>
      </w:r>
      <w:r w:rsidRPr="00D514A1">
        <w:rPr>
          <w:rFonts w:ascii="Times New Roman" w:hAnsi="Times New Roman" w:cs="Times New Roman"/>
          <w:sz w:val="24"/>
          <w:szCs w:val="24"/>
        </w:rPr>
        <w:t>]</w:t>
      </w:r>
      <w:r w:rsidRPr="0029017F">
        <w:rPr>
          <w:rFonts w:ascii="Times New Roman" w:hAnsi="Times New Roman" w:cs="Times New Roman"/>
          <w:sz w:val="24"/>
          <w:szCs w:val="24"/>
        </w:rPr>
        <w:t>, которые мы рассмотрим в следующей последовательности:</w:t>
      </w:r>
    </w:p>
    <w:p w:rsidR="00A65901" w:rsidRPr="0029017F" w:rsidRDefault="00A65901" w:rsidP="00A65901">
      <w:pPr>
        <w:pStyle w:val="a4"/>
        <w:numPr>
          <w:ilvl w:val="0"/>
          <w:numId w:val="4"/>
        </w:numPr>
        <w:spacing w:line="360" w:lineRule="auto"/>
        <w:ind w:left="993" w:hanging="284"/>
        <w:rPr>
          <w:rFonts w:ascii="Times New Roman" w:hAnsi="Times New Roman" w:cs="Times New Roman"/>
          <w:sz w:val="24"/>
          <w:szCs w:val="24"/>
        </w:rPr>
      </w:pPr>
      <w:r w:rsidRPr="0029017F">
        <w:rPr>
          <w:rFonts w:ascii="Times New Roman" w:hAnsi="Times New Roman" w:cs="Times New Roman"/>
          <w:sz w:val="24"/>
          <w:szCs w:val="24"/>
        </w:rPr>
        <w:t>Прямые признаки фирм-однодневок.</w:t>
      </w:r>
    </w:p>
    <w:p w:rsidR="00A65901" w:rsidRPr="0029017F" w:rsidRDefault="00A65901" w:rsidP="00A65901">
      <w:pPr>
        <w:pStyle w:val="a4"/>
        <w:numPr>
          <w:ilvl w:val="0"/>
          <w:numId w:val="4"/>
        </w:numPr>
        <w:spacing w:line="360" w:lineRule="auto"/>
        <w:ind w:left="993" w:hanging="284"/>
        <w:rPr>
          <w:rFonts w:ascii="Times New Roman" w:hAnsi="Times New Roman" w:cs="Times New Roman"/>
          <w:sz w:val="24"/>
          <w:szCs w:val="24"/>
        </w:rPr>
      </w:pPr>
      <w:r w:rsidRPr="0029017F">
        <w:rPr>
          <w:rFonts w:ascii="Times New Roman" w:hAnsi="Times New Roman" w:cs="Times New Roman"/>
          <w:sz w:val="24"/>
          <w:szCs w:val="24"/>
        </w:rPr>
        <w:t>Косвенные признаки фирм-однодневок.</w:t>
      </w:r>
    </w:p>
    <w:p w:rsidR="00A65901" w:rsidRPr="0029017F" w:rsidRDefault="00A65901" w:rsidP="00A65901">
      <w:pPr>
        <w:pStyle w:val="a4"/>
        <w:numPr>
          <w:ilvl w:val="0"/>
          <w:numId w:val="4"/>
        </w:numPr>
        <w:spacing w:line="360" w:lineRule="auto"/>
        <w:ind w:left="993" w:hanging="284"/>
        <w:rPr>
          <w:rFonts w:ascii="Times New Roman" w:hAnsi="Times New Roman" w:cs="Times New Roman"/>
          <w:sz w:val="24"/>
          <w:szCs w:val="24"/>
        </w:rPr>
      </w:pPr>
      <w:r w:rsidRPr="0029017F">
        <w:rPr>
          <w:rFonts w:ascii="Times New Roman" w:hAnsi="Times New Roman" w:cs="Times New Roman"/>
          <w:sz w:val="24"/>
          <w:szCs w:val="24"/>
        </w:rPr>
        <w:t>Дополнительные признаки фирм-однодневок, выделяемые судом.</w:t>
      </w:r>
    </w:p>
    <w:p w:rsidR="00A65901" w:rsidRPr="0029017F" w:rsidRDefault="00A65901" w:rsidP="00A65901">
      <w:pPr>
        <w:spacing w:line="360" w:lineRule="auto"/>
        <w:ind w:firstLine="709"/>
        <w:rPr>
          <w:rFonts w:ascii="Times New Roman" w:hAnsi="Times New Roman" w:cs="Times New Roman"/>
          <w:sz w:val="24"/>
          <w:szCs w:val="24"/>
        </w:rPr>
      </w:pPr>
      <w:r w:rsidRPr="0029017F">
        <w:rPr>
          <w:rFonts w:ascii="Times New Roman" w:hAnsi="Times New Roman" w:cs="Times New Roman"/>
          <w:sz w:val="24"/>
          <w:szCs w:val="24"/>
        </w:rPr>
        <w:t>…</w:t>
      </w:r>
    </w:p>
    <w:p w:rsidR="00040090" w:rsidRPr="0029017F" w:rsidRDefault="00040090" w:rsidP="00040090">
      <w:pPr>
        <w:spacing w:line="360" w:lineRule="auto"/>
        <w:ind w:firstLine="709"/>
        <w:rPr>
          <w:rFonts w:ascii="Times New Roman" w:hAnsi="Times New Roman" w:cs="Times New Roman"/>
          <w:sz w:val="24"/>
          <w:szCs w:val="24"/>
        </w:rPr>
      </w:pPr>
      <w:r w:rsidRPr="0029017F">
        <w:rPr>
          <w:rFonts w:ascii="Times New Roman" w:hAnsi="Times New Roman" w:cs="Times New Roman"/>
          <w:sz w:val="24"/>
          <w:szCs w:val="24"/>
        </w:rPr>
        <w:t xml:space="preserve">Сегодня органы ФНС борются напрямую не с фирмами-однодневками как таковыми, а с противниками проведения политики налоговой оптимизации в целом, выступая на прозрачность предпринимательской деятельности. В следствие этой борьбы «вымирают» и однодневки (рисунок 2). Российские государственные органы при этом действуют в русле </w:t>
      </w:r>
      <w:r w:rsidRPr="0029017F">
        <w:rPr>
          <w:rFonts w:ascii="Times New Roman" w:hAnsi="Times New Roman" w:cs="Times New Roman"/>
          <w:sz w:val="24"/>
          <w:szCs w:val="24"/>
        </w:rPr>
        <w:lastRenderedPageBreak/>
        <w:t>мировых тенденций и действующего в нашей стране законодательства.</w:t>
      </w:r>
    </w:p>
    <w:p w:rsidR="00040090" w:rsidRPr="0029017F" w:rsidRDefault="00040090" w:rsidP="00040090">
      <w:pPr>
        <w:spacing w:line="360" w:lineRule="auto"/>
        <w:ind w:firstLine="709"/>
        <w:rPr>
          <w:rFonts w:ascii="Times New Roman" w:hAnsi="Times New Roman" w:cs="Times New Roman"/>
          <w:sz w:val="24"/>
          <w:szCs w:val="24"/>
        </w:rPr>
      </w:pPr>
    </w:p>
    <w:p w:rsidR="00040090" w:rsidRPr="0029017F" w:rsidRDefault="00040090" w:rsidP="00040090">
      <w:pPr>
        <w:ind w:firstLine="709"/>
        <w:rPr>
          <w:rFonts w:ascii="Times New Roman" w:hAnsi="Times New Roman" w:cs="Times New Roman"/>
          <w:sz w:val="24"/>
          <w:szCs w:val="24"/>
        </w:rPr>
      </w:pPr>
      <w:r w:rsidRPr="0029017F">
        <w:rPr>
          <w:rFonts w:ascii="Times New Roman" w:hAnsi="Times New Roman" w:cs="Times New Roman"/>
          <w:noProof/>
          <w:sz w:val="24"/>
          <w:szCs w:val="24"/>
        </w:rPr>
        <w:drawing>
          <wp:inline distT="0" distB="0" distL="0" distR="0">
            <wp:extent cx="5501640" cy="3215640"/>
            <wp:effectExtent l="0" t="0" r="3810" b="3810"/>
            <wp:docPr id="1073742247" name="Диаграмма 1073742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0090" w:rsidRPr="0029017F" w:rsidRDefault="00040090" w:rsidP="00040090">
      <w:pPr>
        <w:spacing w:line="360" w:lineRule="auto"/>
        <w:ind w:firstLine="709"/>
        <w:jc w:val="center"/>
        <w:rPr>
          <w:rFonts w:ascii="Times New Roman" w:hAnsi="Times New Roman" w:cs="Times New Roman"/>
          <w:sz w:val="24"/>
          <w:szCs w:val="24"/>
        </w:rPr>
      </w:pPr>
      <w:r w:rsidRPr="0029017F">
        <w:rPr>
          <w:rFonts w:ascii="Times New Roman" w:hAnsi="Times New Roman" w:cs="Times New Roman"/>
          <w:sz w:val="24"/>
          <w:szCs w:val="24"/>
        </w:rPr>
        <w:t xml:space="preserve">Рисунок 2. </w:t>
      </w:r>
      <w:r w:rsidRPr="0029017F">
        <w:rPr>
          <w:rFonts w:ascii="Times New Roman" w:hAnsi="Times New Roman" w:cs="Times New Roman"/>
          <w:sz w:val="24"/>
          <w:szCs w:val="24"/>
          <w:shd w:val="clear" w:color="auto" w:fill="FFFFFF"/>
        </w:rPr>
        <w:t>Показатель борьбы ФНС с подозрительными компаниями</w:t>
      </w:r>
    </w:p>
    <w:p w:rsidR="00040090" w:rsidRPr="0029017F" w:rsidRDefault="00040090" w:rsidP="00040090">
      <w:pPr>
        <w:spacing w:line="360" w:lineRule="auto"/>
        <w:ind w:firstLine="709"/>
        <w:rPr>
          <w:rFonts w:ascii="Times New Roman" w:hAnsi="Times New Roman" w:cs="Times New Roman"/>
          <w:sz w:val="24"/>
          <w:szCs w:val="24"/>
        </w:rPr>
      </w:pPr>
      <w:r w:rsidRPr="0029017F">
        <w:rPr>
          <w:rFonts w:ascii="Times New Roman" w:hAnsi="Times New Roman" w:cs="Times New Roman"/>
          <w:sz w:val="24"/>
          <w:szCs w:val="24"/>
        </w:rPr>
        <w:t>Источник: [</w:t>
      </w:r>
      <w:r w:rsidR="00687108">
        <w:rPr>
          <w:rFonts w:ascii="Times New Roman" w:hAnsi="Times New Roman" w:cs="Times New Roman"/>
          <w:sz w:val="24"/>
          <w:szCs w:val="24"/>
        </w:rPr>
        <w:t>6</w:t>
      </w:r>
      <w:r w:rsidRPr="0029017F">
        <w:rPr>
          <w:rFonts w:ascii="Times New Roman" w:hAnsi="Times New Roman" w:cs="Times New Roman"/>
          <w:sz w:val="24"/>
          <w:szCs w:val="24"/>
        </w:rPr>
        <w:t>]</w:t>
      </w:r>
    </w:p>
    <w:p w:rsidR="00040090" w:rsidRPr="00F06CFE" w:rsidRDefault="00040090" w:rsidP="00040090">
      <w:pPr>
        <w:spacing w:line="360" w:lineRule="auto"/>
        <w:ind w:firstLine="709"/>
        <w:jc w:val="center"/>
        <w:rPr>
          <w:rFonts w:ascii="Times New Roman" w:hAnsi="Times New Roman" w:cs="Times New Roman"/>
          <w:sz w:val="24"/>
          <w:szCs w:val="24"/>
        </w:rPr>
      </w:pPr>
    </w:p>
    <w:p w:rsidR="00040090" w:rsidRPr="00F06CFE" w:rsidRDefault="00040090" w:rsidP="00040090">
      <w:pPr>
        <w:spacing w:line="360" w:lineRule="auto"/>
        <w:ind w:firstLine="709"/>
        <w:rPr>
          <w:rFonts w:ascii="Times New Roman" w:hAnsi="Times New Roman" w:cs="Times New Roman"/>
          <w:sz w:val="24"/>
          <w:szCs w:val="24"/>
        </w:rPr>
      </w:pPr>
      <w:r w:rsidRPr="00F06CFE">
        <w:rPr>
          <w:rFonts w:ascii="Times New Roman" w:hAnsi="Times New Roman" w:cs="Times New Roman"/>
          <w:sz w:val="24"/>
          <w:szCs w:val="24"/>
        </w:rPr>
        <w:t>Одним из важнейших показателей результативности борьбы с фирмами-однодневками является ужесточение требований к «реальности» существования предприятия и результативности его деятельности, что отразилось на содержании проверок со стороны ИФНС таких факторов, как:</w:t>
      </w:r>
    </w:p>
    <w:p w:rsidR="00040090" w:rsidRPr="00F06CFE" w:rsidRDefault="00040090" w:rsidP="00040090">
      <w:pPr>
        <w:pStyle w:val="a4"/>
        <w:widowControl/>
        <w:numPr>
          <w:ilvl w:val="0"/>
          <w:numId w:val="3"/>
        </w:numPr>
        <w:tabs>
          <w:tab w:val="left" w:pos="993"/>
        </w:tabs>
        <w:autoSpaceDE/>
        <w:autoSpaceDN/>
        <w:adjustRightInd/>
        <w:spacing w:line="360" w:lineRule="auto"/>
        <w:ind w:left="0" w:firstLine="709"/>
        <w:contextualSpacing/>
        <w:rPr>
          <w:rFonts w:ascii="Times New Roman" w:hAnsi="Times New Roman"/>
          <w:sz w:val="24"/>
          <w:szCs w:val="24"/>
        </w:rPr>
      </w:pPr>
      <w:r w:rsidRPr="00F06CFE">
        <w:rPr>
          <w:rFonts w:ascii="Times New Roman" w:hAnsi="Times New Roman"/>
          <w:sz w:val="24"/>
          <w:szCs w:val="24"/>
        </w:rPr>
        <w:t>фактический адрес организации;</w:t>
      </w:r>
    </w:p>
    <w:p w:rsidR="00040090" w:rsidRPr="00F06CFE" w:rsidRDefault="00040090" w:rsidP="00040090">
      <w:pPr>
        <w:pStyle w:val="a4"/>
        <w:widowControl/>
        <w:numPr>
          <w:ilvl w:val="0"/>
          <w:numId w:val="3"/>
        </w:numPr>
        <w:tabs>
          <w:tab w:val="left" w:pos="993"/>
        </w:tabs>
        <w:autoSpaceDE/>
        <w:autoSpaceDN/>
        <w:adjustRightInd/>
        <w:spacing w:line="360" w:lineRule="auto"/>
        <w:ind w:left="0" w:firstLine="709"/>
        <w:contextualSpacing/>
        <w:rPr>
          <w:rFonts w:ascii="Times New Roman" w:hAnsi="Times New Roman"/>
          <w:sz w:val="24"/>
          <w:szCs w:val="24"/>
        </w:rPr>
      </w:pPr>
      <w:r w:rsidRPr="00F06CFE">
        <w:rPr>
          <w:rFonts w:ascii="Times New Roman" w:hAnsi="Times New Roman"/>
          <w:sz w:val="24"/>
          <w:szCs w:val="24"/>
        </w:rPr>
        <w:t>статус руководителя и учредителя;</w:t>
      </w:r>
    </w:p>
    <w:p w:rsidR="00040090" w:rsidRPr="00F06CFE" w:rsidRDefault="00040090" w:rsidP="00040090">
      <w:pPr>
        <w:pStyle w:val="a4"/>
        <w:widowControl/>
        <w:numPr>
          <w:ilvl w:val="0"/>
          <w:numId w:val="3"/>
        </w:numPr>
        <w:tabs>
          <w:tab w:val="left" w:pos="993"/>
        </w:tabs>
        <w:autoSpaceDE/>
        <w:autoSpaceDN/>
        <w:adjustRightInd/>
        <w:spacing w:line="360" w:lineRule="auto"/>
        <w:ind w:left="0" w:firstLine="709"/>
        <w:contextualSpacing/>
        <w:rPr>
          <w:rFonts w:ascii="Times New Roman" w:hAnsi="Times New Roman"/>
          <w:sz w:val="24"/>
          <w:szCs w:val="24"/>
        </w:rPr>
      </w:pPr>
      <w:r w:rsidRPr="00F06CFE">
        <w:rPr>
          <w:rFonts w:ascii="Times New Roman" w:hAnsi="Times New Roman"/>
          <w:sz w:val="24"/>
          <w:szCs w:val="24"/>
        </w:rPr>
        <w:t>уровень уплачиваемых налогов;</w:t>
      </w:r>
    </w:p>
    <w:p w:rsidR="00040090" w:rsidRPr="00F06CFE" w:rsidRDefault="00040090" w:rsidP="00040090">
      <w:pPr>
        <w:pStyle w:val="a4"/>
        <w:widowControl/>
        <w:numPr>
          <w:ilvl w:val="0"/>
          <w:numId w:val="3"/>
        </w:numPr>
        <w:tabs>
          <w:tab w:val="left" w:pos="993"/>
        </w:tabs>
        <w:autoSpaceDE/>
        <w:autoSpaceDN/>
        <w:adjustRightInd/>
        <w:spacing w:line="360" w:lineRule="auto"/>
        <w:ind w:left="0" w:firstLine="709"/>
        <w:contextualSpacing/>
        <w:rPr>
          <w:rFonts w:ascii="Times New Roman" w:hAnsi="Times New Roman"/>
          <w:sz w:val="24"/>
          <w:szCs w:val="24"/>
        </w:rPr>
      </w:pPr>
      <w:r w:rsidRPr="00F06CFE">
        <w:rPr>
          <w:rFonts w:ascii="Times New Roman" w:hAnsi="Times New Roman"/>
          <w:sz w:val="24"/>
          <w:szCs w:val="24"/>
        </w:rPr>
        <w:t>штатная численность работников;</w:t>
      </w:r>
    </w:p>
    <w:p w:rsidR="00040090" w:rsidRDefault="00040090" w:rsidP="00040090">
      <w:pPr>
        <w:pStyle w:val="a4"/>
        <w:widowControl/>
        <w:numPr>
          <w:ilvl w:val="0"/>
          <w:numId w:val="3"/>
        </w:numPr>
        <w:tabs>
          <w:tab w:val="left" w:pos="993"/>
        </w:tabs>
        <w:autoSpaceDE/>
        <w:autoSpaceDN/>
        <w:adjustRightInd/>
        <w:spacing w:line="360" w:lineRule="auto"/>
        <w:ind w:left="0" w:firstLine="709"/>
        <w:contextualSpacing/>
        <w:rPr>
          <w:rFonts w:ascii="Times New Roman" w:hAnsi="Times New Roman"/>
          <w:sz w:val="24"/>
          <w:szCs w:val="24"/>
        </w:rPr>
      </w:pPr>
      <w:r w:rsidRPr="00F06CFE">
        <w:rPr>
          <w:rFonts w:ascii="Times New Roman" w:hAnsi="Times New Roman"/>
          <w:sz w:val="24"/>
          <w:szCs w:val="24"/>
        </w:rPr>
        <w:t>наличие запасов, складов и оборудования для осуществления основной деятельности предприятия[</w:t>
      </w:r>
      <w:r w:rsidR="00687108">
        <w:rPr>
          <w:rFonts w:ascii="Times New Roman" w:hAnsi="Times New Roman"/>
          <w:sz w:val="24"/>
          <w:szCs w:val="24"/>
        </w:rPr>
        <w:t>7</w:t>
      </w:r>
      <w:r w:rsidRPr="00F06CFE">
        <w:rPr>
          <w:rFonts w:ascii="Times New Roman" w:hAnsi="Times New Roman"/>
          <w:sz w:val="24"/>
          <w:szCs w:val="24"/>
        </w:rPr>
        <w:t>]</w:t>
      </w:r>
      <w:r w:rsidR="00793B93">
        <w:rPr>
          <w:rFonts w:ascii="Times New Roman" w:hAnsi="Times New Roman"/>
          <w:sz w:val="24"/>
          <w:szCs w:val="24"/>
        </w:rPr>
        <w:t>.</w:t>
      </w:r>
    </w:p>
    <w:p w:rsidR="008B2DF6" w:rsidRPr="00F06CFE" w:rsidRDefault="008B2DF6" w:rsidP="008B2DF6">
      <w:pPr>
        <w:pStyle w:val="a4"/>
        <w:widowControl/>
        <w:tabs>
          <w:tab w:val="left" w:pos="993"/>
        </w:tabs>
        <w:autoSpaceDE/>
        <w:autoSpaceDN/>
        <w:adjustRightInd/>
        <w:spacing w:line="360" w:lineRule="auto"/>
        <w:ind w:left="709" w:firstLine="0"/>
        <w:contextualSpacing/>
        <w:rPr>
          <w:rFonts w:ascii="Times New Roman" w:hAnsi="Times New Roman"/>
          <w:sz w:val="24"/>
          <w:szCs w:val="24"/>
        </w:rPr>
      </w:pPr>
      <w:r>
        <w:rPr>
          <w:rFonts w:ascii="Times New Roman" w:hAnsi="Times New Roman"/>
          <w:sz w:val="24"/>
          <w:szCs w:val="24"/>
        </w:rPr>
        <w:t>…</w:t>
      </w:r>
    </w:p>
    <w:p w:rsidR="00040090" w:rsidRPr="00F06CFE" w:rsidRDefault="00040090" w:rsidP="00040090">
      <w:pPr>
        <w:spacing w:line="360" w:lineRule="auto"/>
        <w:ind w:firstLine="709"/>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F06CFE">
        <w:rPr>
          <w:rFonts w:ascii="Times New Roman" w:hAnsi="Times New Roman" w:cs="Times New Roman"/>
          <w:color w:val="000000"/>
          <w:sz w:val="24"/>
          <w:szCs w:val="24"/>
          <w:shd w:val="clear" w:color="auto" w:fill="FFFFFF"/>
        </w:rPr>
        <w:t>Мы предлагаем уделять пристальное внимание к степени реальности предприятия, рассматриваемого в качестве контрагента, проверять государственную регистрацию в ЕГРЮЛ, обязательно использовать информацию из интернет доступа, проводить встречи с контрагентом в личной жизни, проверять реальность трудовых средств контрагента, проверять наличие лицензий у контрагента и других документов, свидетельствующих о его деятельности.</w:t>
      </w:r>
    </w:p>
    <w:p w:rsidR="00040090" w:rsidRDefault="00040090" w:rsidP="00040090">
      <w:pPr>
        <w:spacing w:line="360" w:lineRule="auto"/>
        <w:ind w:firstLine="709"/>
        <w:jc w:val="center"/>
        <w:rPr>
          <w:rFonts w:ascii="Times New Roman" w:hAnsi="Times New Roman" w:cs="Times New Roman"/>
          <w:b/>
          <w:bCs/>
          <w:sz w:val="24"/>
          <w:szCs w:val="24"/>
        </w:rPr>
      </w:pPr>
    </w:p>
    <w:p w:rsidR="00040090" w:rsidRPr="00523C0C" w:rsidRDefault="00040090" w:rsidP="00040090">
      <w:pPr>
        <w:spacing w:line="360" w:lineRule="auto"/>
        <w:ind w:firstLine="709"/>
        <w:jc w:val="center"/>
        <w:rPr>
          <w:rFonts w:ascii="Times New Roman" w:hAnsi="Times New Roman" w:cs="Times New Roman"/>
          <w:b/>
          <w:bCs/>
          <w:sz w:val="24"/>
          <w:szCs w:val="24"/>
        </w:rPr>
      </w:pPr>
      <w:r w:rsidRPr="00523C0C">
        <w:rPr>
          <w:rFonts w:ascii="Times New Roman" w:hAnsi="Times New Roman" w:cs="Times New Roman"/>
          <w:b/>
          <w:bCs/>
          <w:sz w:val="24"/>
          <w:szCs w:val="24"/>
        </w:rPr>
        <w:lastRenderedPageBreak/>
        <w:t>Библиографический список</w:t>
      </w:r>
    </w:p>
    <w:p w:rsidR="00053804" w:rsidRDefault="00053804" w:rsidP="003069B7">
      <w:pPr>
        <w:pStyle w:val="a4"/>
        <w:widowControl/>
        <w:numPr>
          <w:ilvl w:val="0"/>
          <w:numId w:val="2"/>
        </w:numPr>
        <w:tabs>
          <w:tab w:val="left" w:pos="993"/>
        </w:tabs>
        <w:autoSpaceDE/>
        <w:autoSpaceDN/>
        <w:adjustRightInd/>
        <w:spacing w:line="360" w:lineRule="auto"/>
        <w:ind w:left="0" w:firstLine="709"/>
        <w:contextualSpacing/>
        <w:rPr>
          <w:rFonts w:ascii="Times New Roman" w:hAnsi="Times New Roman" w:cs="Times New Roman"/>
          <w:sz w:val="24"/>
          <w:szCs w:val="24"/>
        </w:rPr>
      </w:pPr>
      <w:r w:rsidRPr="003069B7">
        <w:rPr>
          <w:rFonts w:ascii="Times New Roman" w:hAnsi="Times New Roman" w:cs="Times New Roman"/>
          <w:sz w:val="24"/>
          <w:szCs w:val="24"/>
        </w:rPr>
        <w:t>Однодневки мутируют // Ин</w:t>
      </w:r>
      <w:r w:rsidR="00A64BF0" w:rsidRPr="003069B7">
        <w:rPr>
          <w:rFonts w:ascii="Times New Roman" w:hAnsi="Times New Roman" w:cs="Times New Roman"/>
          <w:sz w:val="24"/>
          <w:szCs w:val="24"/>
        </w:rPr>
        <w:t xml:space="preserve">формационный портал </w:t>
      </w:r>
      <w:proofErr w:type="spellStart"/>
      <w:r w:rsidR="00A64BF0" w:rsidRPr="003069B7">
        <w:rPr>
          <w:rFonts w:ascii="Times New Roman" w:hAnsi="Times New Roman" w:cs="Times New Roman"/>
          <w:sz w:val="24"/>
          <w:szCs w:val="24"/>
        </w:rPr>
        <w:t>PressReader</w:t>
      </w:r>
      <w:proofErr w:type="spellEnd"/>
      <w:r w:rsidR="00A64BF0" w:rsidRPr="003069B7">
        <w:rPr>
          <w:rFonts w:ascii="Times New Roman" w:hAnsi="Times New Roman" w:cs="Times New Roman"/>
          <w:sz w:val="24"/>
          <w:szCs w:val="24"/>
        </w:rPr>
        <w:t xml:space="preserve">: </w:t>
      </w:r>
      <w:r w:rsidR="00A64BF0" w:rsidRPr="00D514A1">
        <w:rPr>
          <w:rFonts w:ascii="Times New Roman" w:hAnsi="Times New Roman" w:cs="Times New Roman"/>
          <w:sz w:val="24"/>
          <w:szCs w:val="24"/>
        </w:rPr>
        <w:t>[</w:t>
      </w:r>
      <w:r w:rsidR="00A64BF0" w:rsidRPr="003069B7">
        <w:rPr>
          <w:rFonts w:ascii="Times New Roman" w:hAnsi="Times New Roman" w:cs="Times New Roman"/>
          <w:sz w:val="24"/>
          <w:szCs w:val="24"/>
        </w:rPr>
        <w:t>сайт</w:t>
      </w:r>
      <w:r w:rsidR="00A64BF0" w:rsidRPr="00D514A1">
        <w:rPr>
          <w:rFonts w:ascii="Times New Roman" w:hAnsi="Times New Roman" w:cs="Times New Roman"/>
          <w:sz w:val="24"/>
          <w:szCs w:val="24"/>
        </w:rPr>
        <w:t>].</w:t>
      </w:r>
      <w:r w:rsidR="0029017F" w:rsidRPr="00D514A1">
        <w:rPr>
          <w:rFonts w:ascii="Times New Roman" w:hAnsi="Times New Roman" w:cs="Times New Roman"/>
          <w:sz w:val="24"/>
          <w:szCs w:val="24"/>
        </w:rPr>
        <w:t>[</w:t>
      </w:r>
      <w:r w:rsidR="007E3C53">
        <w:rPr>
          <w:rFonts w:ascii="Times New Roman" w:hAnsi="Times New Roman" w:cs="Times New Roman"/>
          <w:sz w:val="24"/>
          <w:szCs w:val="24"/>
        </w:rPr>
        <w:t>дата публ.10.04.</w:t>
      </w:r>
      <w:r w:rsidR="0029017F" w:rsidRPr="003069B7">
        <w:rPr>
          <w:rFonts w:ascii="Times New Roman" w:hAnsi="Times New Roman" w:cs="Times New Roman"/>
          <w:sz w:val="24"/>
          <w:szCs w:val="24"/>
        </w:rPr>
        <w:t>201</w:t>
      </w:r>
      <w:r w:rsidR="0029017F">
        <w:rPr>
          <w:rFonts w:ascii="Times New Roman" w:hAnsi="Times New Roman" w:cs="Times New Roman"/>
          <w:sz w:val="24"/>
          <w:szCs w:val="24"/>
        </w:rPr>
        <w:t>9</w:t>
      </w:r>
      <w:r w:rsidR="0029017F" w:rsidRPr="00D514A1">
        <w:rPr>
          <w:rFonts w:ascii="Times New Roman" w:hAnsi="Times New Roman" w:cs="Times New Roman"/>
          <w:sz w:val="24"/>
          <w:szCs w:val="24"/>
        </w:rPr>
        <w:t>].</w:t>
      </w:r>
      <w:r w:rsidRPr="003069B7">
        <w:rPr>
          <w:rFonts w:ascii="Times New Roman" w:hAnsi="Times New Roman" w:cs="Times New Roman"/>
          <w:sz w:val="24"/>
          <w:szCs w:val="24"/>
          <w:lang w:val="en-US"/>
        </w:rPr>
        <w:t>URL</w:t>
      </w:r>
      <w:r w:rsidRPr="003069B7">
        <w:rPr>
          <w:rFonts w:ascii="Times New Roman" w:hAnsi="Times New Roman" w:cs="Times New Roman"/>
          <w:sz w:val="24"/>
          <w:szCs w:val="24"/>
        </w:rPr>
        <w:t xml:space="preserve">: </w:t>
      </w:r>
      <w:hyperlink r:id="rId12" w:history="1">
        <w:r w:rsidRPr="003069B7">
          <w:rPr>
            <w:rStyle w:val="ad"/>
            <w:rFonts w:ascii="Times New Roman" w:hAnsi="Times New Roman" w:cs="Times New Roman"/>
            <w:color w:val="auto"/>
            <w:sz w:val="24"/>
            <w:szCs w:val="24"/>
          </w:rPr>
          <w:t>https://www.pressreader.com/russia/rbc/20190410/281625306681369</w:t>
        </w:r>
      </w:hyperlink>
      <w:r w:rsidRPr="003069B7">
        <w:rPr>
          <w:rFonts w:ascii="Times New Roman" w:hAnsi="Times New Roman" w:cs="Times New Roman"/>
          <w:sz w:val="24"/>
          <w:szCs w:val="24"/>
        </w:rPr>
        <w:t>(дата обращения: 04.04.2020).</w:t>
      </w:r>
    </w:p>
    <w:p w:rsidR="00C8750B" w:rsidRPr="00A7129D" w:rsidRDefault="00C8750B" w:rsidP="003069B7">
      <w:pPr>
        <w:pStyle w:val="a4"/>
        <w:widowControl/>
        <w:numPr>
          <w:ilvl w:val="0"/>
          <w:numId w:val="2"/>
        </w:numPr>
        <w:tabs>
          <w:tab w:val="left" w:pos="993"/>
        </w:tabs>
        <w:autoSpaceDE/>
        <w:autoSpaceDN/>
        <w:adjustRightInd/>
        <w:spacing w:line="36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Савина Л.Л. Проявление должной осмотрительности при работе с контрагентами как элемент внутреннего контроля налогоплательщика // Современная экономика: сборник статей </w:t>
      </w:r>
      <w:r w:rsidRPr="00C8750B">
        <w:rPr>
          <w:rFonts w:ascii="Times New Roman" w:hAnsi="Times New Roman" w:cs="Times New Roman"/>
          <w:color w:val="000000"/>
          <w:sz w:val="24"/>
          <w:szCs w:val="24"/>
        </w:rPr>
        <w:t>XXVIII Международной научной конференции.</w:t>
      </w:r>
      <w:r>
        <w:rPr>
          <w:rFonts w:ascii="Times New Roman" w:hAnsi="Times New Roman" w:cs="Times New Roman"/>
          <w:color w:val="000000"/>
          <w:sz w:val="24"/>
          <w:szCs w:val="24"/>
        </w:rPr>
        <w:t xml:space="preserve"> Кемерово: </w:t>
      </w:r>
      <w:r w:rsidR="00A7129D">
        <w:rPr>
          <w:rFonts w:ascii="Times New Roman" w:hAnsi="Times New Roman" w:cs="Times New Roman"/>
          <w:color w:val="000000"/>
          <w:sz w:val="24"/>
          <w:szCs w:val="24"/>
        </w:rPr>
        <w:t>ИД</w:t>
      </w:r>
      <w:r>
        <w:rPr>
          <w:rFonts w:ascii="Times New Roman" w:hAnsi="Times New Roman" w:cs="Times New Roman"/>
          <w:color w:val="000000"/>
          <w:sz w:val="24"/>
          <w:szCs w:val="24"/>
        </w:rPr>
        <w:t>«</w:t>
      </w:r>
      <w:r w:rsidRPr="00C8750B">
        <w:rPr>
          <w:rFonts w:ascii="Times New Roman" w:hAnsi="Times New Roman" w:cs="Times New Roman"/>
          <w:color w:val="000000"/>
          <w:sz w:val="24"/>
          <w:szCs w:val="24"/>
        </w:rPr>
        <w:t>Плутон</w:t>
      </w:r>
      <w:r>
        <w:rPr>
          <w:rFonts w:ascii="Times New Roman" w:hAnsi="Times New Roman" w:cs="Times New Roman"/>
          <w:color w:val="000000"/>
          <w:sz w:val="24"/>
          <w:szCs w:val="24"/>
        </w:rPr>
        <w:t>», 2018. С.6-10.</w:t>
      </w:r>
    </w:p>
    <w:p w:rsidR="00A7129D" w:rsidRPr="00E2673D" w:rsidRDefault="00A7129D" w:rsidP="003069B7">
      <w:pPr>
        <w:pStyle w:val="a4"/>
        <w:widowControl/>
        <w:numPr>
          <w:ilvl w:val="0"/>
          <w:numId w:val="2"/>
        </w:numPr>
        <w:tabs>
          <w:tab w:val="left" w:pos="993"/>
        </w:tabs>
        <w:autoSpaceDE/>
        <w:autoSpaceDN/>
        <w:adjustRightInd/>
        <w:spacing w:line="360" w:lineRule="auto"/>
        <w:ind w:left="0" w:firstLine="709"/>
        <w:contextualSpacing/>
        <w:rPr>
          <w:rFonts w:ascii="Times New Roman" w:hAnsi="Times New Roman" w:cs="Times New Roman"/>
          <w:sz w:val="24"/>
          <w:szCs w:val="24"/>
        </w:rPr>
      </w:pPr>
      <w:proofErr w:type="spellStart"/>
      <w:r>
        <w:rPr>
          <w:rFonts w:ascii="Times New Roman" w:hAnsi="Times New Roman" w:cs="Times New Roman"/>
          <w:color w:val="000000"/>
          <w:sz w:val="24"/>
          <w:szCs w:val="24"/>
        </w:rPr>
        <w:t>Суглобов</w:t>
      </w:r>
      <w:proofErr w:type="spellEnd"/>
      <w:r>
        <w:rPr>
          <w:rFonts w:ascii="Times New Roman" w:hAnsi="Times New Roman" w:cs="Times New Roman"/>
          <w:color w:val="000000"/>
          <w:sz w:val="24"/>
          <w:szCs w:val="24"/>
        </w:rPr>
        <w:t xml:space="preserve"> А.Е., Светлова В.В. Внутренний контроль в системе обеспечения экономической безопасности кредитных организаций: </w:t>
      </w:r>
      <w:r w:rsidRPr="00A7129D">
        <w:rPr>
          <w:rFonts w:ascii="Times New Roman" w:hAnsi="Times New Roman" w:cs="Times New Roman"/>
          <w:sz w:val="24"/>
          <w:szCs w:val="24"/>
        </w:rPr>
        <w:t>Монография. Москва:</w:t>
      </w:r>
      <w:r>
        <w:rPr>
          <w:rFonts w:ascii="Times New Roman" w:hAnsi="Times New Roman" w:cs="Times New Roman"/>
          <w:sz w:val="24"/>
          <w:szCs w:val="24"/>
        </w:rPr>
        <w:t xml:space="preserve"> ИД «</w:t>
      </w:r>
      <w:proofErr w:type="spellStart"/>
      <w:r>
        <w:rPr>
          <w:rFonts w:ascii="Times New Roman" w:hAnsi="Times New Roman" w:cs="Times New Roman"/>
          <w:sz w:val="24"/>
          <w:szCs w:val="24"/>
        </w:rPr>
        <w:t>Городовец</w:t>
      </w:r>
      <w:proofErr w:type="spellEnd"/>
      <w:r>
        <w:rPr>
          <w:rFonts w:ascii="Times New Roman" w:hAnsi="Times New Roman" w:cs="Times New Roman"/>
          <w:sz w:val="24"/>
          <w:szCs w:val="24"/>
        </w:rPr>
        <w:t>», 2015. 140 с.</w:t>
      </w:r>
    </w:p>
    <w:p w:rsidR="00E2673D" w:rsidRDefault="00E2673D" w:rsidP="003069B7">
      <w:pPr>
        <w:pStyle w:val="a4"/>
        <w:widowControl/>
        <w:numPr>
          <w:ilvl w:val="0"/>
          <w:numId w:val="2"/>
        </w:numPr>
        <w:tabs>
          <w:tab w:val="left" w:pos="993"/>
        </w:tabs>
        <w:autoSpaceDE/>
        <w:autoSpaceDN/>
        <w:adjustRightInd/>
        <w:spacing w:line="360" w:lineRule="auto"/>
        <w:ind w:left="0" w:firstLine="709"/>
        <w:contextualSpacing/>
        <w:rPr>
          <w:rFonts w:ascii="Times New Roman" w:hAnsi="Times New Roman" w:cs="Times New Roman"/>
          <w:sz w:val="24"/>
          <w:szCs w:val="24"/>
        </w:rPr>
      </w:pPr>
      <w:r w:rsidRPr="00C23A29">
        <w:rPr>
          <w:rFonts w:ascii="Times New Roman" w:hAnsi="Times New Roman" w:cs="Times New Roman"/>
          <w:sz w:val="24"/>
          <w:szCs w:val="24"/>
        </w:rPr>
        <w:t>Расследование прес</w:t>
      </w:r>
      <w:r w:rsidR="00C23A29">
        <w:rPr>
          <w:rFonts w:ascii="Times New Roman" w:hAnsi="Times New Roman" w:cs="Times New Roman"/>
          <w:sz w:val="24"/>
          <w:szCs w:val="24"/>
        </w:rPr>
        <w:t>туплений в сфере экономики</w:t>
      </w:r>
      <w:r w:rsidRPr="00C23A29">
        <w:rPr>
          <w:rFonts w:ascii="Times New Roman" w:hAnsi="Times New Roman" w:cs="Times New Roman"/>
          <w:sz w:val="24"/>
          <w:szCs w:val="24"/>
        </w:rPr>
        <w:t xml:space="preserve">: учеб. пособие / под общ. ред. С.Ю. Наумова, А.С. Волкова, </w:t>
      </w:r>
      <w:r w:rsidR="00C23A29" w:rsidRPr="00C23A29">
        <w:rPr>
          <w:rFonts w:ascii="Times New Roman" w:hAnsi="Times New Roman" w:cs="Times New Roman"/>
          <w:sz w:val="24"/>
          <w:szCs w:val="24"/>
        </w:rPr>
        <w:t xml:space="preserve">В.М. Юрина, Л.Г. Шапиро. </w:t>
      </w:r>
      <w:r w:rsidR="00C23A29">
        <w:rPr>
          <w:rFonts w:ascii="Times New Roman" w:hAnsi="Times New Roman" w:cs="Times New Roman"/>
          <w:sz w:val="24"/>
          <w:szCs w:val="24"/>
        </w:rPr>
        <w:t>Саратов</w:t>
      </w:r>
      <w:r w:rsidRPr="00C23A29">
        <w:rPr>
          <w:rFonts w:ascii="Times New Roman" w:hAnsi="Times New Roman" w:cs="Times New Roman"/>
          <w:sz w:val="24"/>
          <w:szCs w:val="24"/>
        </w:rPr>
        <w:t>: Саратовский социально-экономический институт (филиал)</w:t>
      </w:r>
      <w:r w:rsidR="00C23A29" w:rsidRPr="00C23A29">
        <w:rPr>
          <w:rFonts w:ascii="Times New Roman" w:hAnsi="Times New Roman" w:cs="Times New Roman"/>
          <w:sz w:val="24"/>
          <w:szCs w:val="24"/>
        </w:rPr>
        <w:t xml:space="preserve"> РЭУ им. Г.В. Плеханова, 2018.</w:t>
      </w:r>
      <w:r w:rsidRPr="00C23A29">
        <w:rPr>
          <w:rFonts w:ascii="Times New Roman" w:hAnsi="Times New Roman" w:cs="Times New Roman"/>
          <w:sz w:val="24"/>
          <w:szCs w:val="24"/>
        </w:rPr>
        <w:t xml:space="preserve"> 312 с.</w:t>
      </w:r>
    </w:p>
    <w:p w:rsidR="003069B7" w:rsidRDefault="003069B7" w:rsidP="003069B7">
      <w:pPr>
        <w:pStyle w:val="a4"/>
        <w:widowControl/>
        <w:numPr>
          <w:ilvl w:val="0"/>
          <w:numId w:val="2"/>
        </w:numPr>
        <w:tabs>
          <w:tab w:val="left" w:pos="993"/>
        </w:tabs>
        <w:autoSpaceDE/>
        <w:autoSpaceDN/>
        <w:adjustRightInd/>
        <w:spacing w:line="360" w:lineRule="auto"/>
        <w:ind w:left="0" w:firstLine="709"/>
        <w:contextualSpacing/>
        <w:rPr>
          <w:rFonts w:ascii="Times New Roman" w:hAnsi="Times New Roman"/>
          <w:sz w:val="24"/>
          <w:szCs w:val="24"/>
        </w:rPr>
      </w:pPr>
      <w:r w:rsidRPr="00146CA6">
        <w:rPr>
          <w:rFonts w:ascii="Times New Roman" w:hAnsi="Times New Roman"/>
          <w:sz w:val="24"/>
          <w:szCs w:val="24"/>
        </w:rPr>
        <w:t xml:space="preserve">Титов А.Д. Какие риски несет работа с фирмами однодневками? // </w:t>
      </w:r>
      <w:proofErr w:type="spellStart"/>
      <w:r w:rsidRPr="00146CA6">
        <w:rPr>
          <w:rFonts w:ascii="Times New Roman" w:hAnsi="Times New Roman"/>
          <w:sz w:val="24"/>
          <w:szCs w:val="24"/>
        </w:rPr>
        <w:t>ВладТайм.ру-новости</w:t>
      </w:r>
      <w:proofErr w:type="spellEnd"/>
      <w:r w:rsidRPr="00146CA6">
        <w:rPr>
          <w:rFonts w:ascii="Times New Roman" w:hAnsi="Times New Roman"/>
          <w:sz w:val="24"/>
          <w:szCs w:val="24"/>
        </w:rPr>
        <w:t xml:space="preserve">: </w:t>
      </w:r>
      <w:r w:rsidRPr="00D514A1">
        <w:rPr>
          <w:rFonts w:ascii="Times New Roman" w:hAnsi="Times New Roman"/>
          <w:sz w:val="24"/>
          <w:szCs w:val="24"/>
        </w:rPr>
        <w:t>[</w:t>
      </w:r>
      <w:r w:rsidRPr="00146CA6">
        <w:rPr>
          <w:rFonts w:ascii="Times New Roman" w:hAnsi="Times New Roman"/>
          <w:sz w:val="24"/>
          <w:szCs w:val="24"/>
        </w:rPr>
        <w:t>сайт</w:t>
      </w:r>
      <w:r w:rsidRPr="00D514A1">
        <w:rPr>
          <w:rFonts w:ascii="Times New Roman" w:hAnsi="Times New Roman"/>
          <w:sz w:val="24"/>
          <w:szCs w:val="24"/>
        </w:rPr>
        <w:t>]</w:t>
      </w:r>
      <w:r w:rsidRPr="00146CA6">
        <w:rPr>
          <w:rFonts w:ascii="Times New Roman" w:hAnsi="Times New Roman"/>
          <w:sz w:val="24"/>
          <w:szCs w:val="24"/>
        </w:rPr>
        <w:t xml:space="preserve">. 2009-2019. </w:t>
      </w:r>
      <w:r w:rsidR="0029017F" w:rsidRPr="00D514A1">
        <w:rPr>
          <w:rFonts w:ascii="Times New Roman" w:hAnsi="Times New Roman" w:cs="Times New Roman"/>
          <w:sz w:val="24"/>
          <w:szCs w:val="24"/>
        </w:rPr>
        <w:t>[</w:t>
      </w:r>
      <w:r w:rsidR="007E3C53">
        <w:rPr>
          <w:rFonts w:ascii="Times New Roman" w:hAnsi="Times New Roman" w:cs="Times New Roman"/>
          <w:sz w:val="24"/>
          <w:szCs w:val="24"/>
        </w:rPr>
        <w:t xml:space="preserve">дата </w:t>
      </w:r>
      <w:proofErr w:type="spellStart"/>
      <w:r w:rsidR="007E3C53">
        <w:rPr>
          <w:rFonts w:ascii="Times New Roman" w:hAnsi="Times New Roman" w:cs="Times New Roman"/>
          <w:sz w:val="24"/>
          <w:szCs w:val="24"/>
        </w:rPr>
        <w:t>публ</w:t>
      </w:r>
      <w:proofErr w:type="spellEnd"/>
      <w:r w:rsidR="007E3C53">
        <w:rPr>
          <w:rFonts w:ascii="Times New Roman" w:hAnsi="Times New Roman" w:cs="Times New Roman"/>
          <w:sz w:val="24"/>
          <w:szCs w:val="24"/>
        </w:rPr>
        <w:t>. 1.01.</w:t>
      </w:r>
      <w:r w:rsidR="0029017F">
        <w:rPr>
          <w:rFonts w:ascii="Times New Roman" w:hAnsi="Times New Roman" w:cs="Times New Roman"/>
          <w:sz w:val="24"/>
          <w:szCs w:val="24"/>
        </w:rPr>
        <w:t>2016</w:t>
      </w:r>
      <w:r w:rsidR="0029017F" w:rsidRPr="00D514A1">
        <w:rPr>
          <w:rFonts w:ascii="Times New Roman" w:hAnsi="Times New Roman" w:cs="Times New Roman"/>
          <w:sz w:val="24"/>
          <w:szCs w:val="24"/>
        </w:rPr>
        <w:t xml:space="preserve">]. </w:t>
      </w:r>
      <w:r w:rsidRPr="00146CA6">
        <w:rPr>
          <w:rFonts w:ascii="Times New Roman" w:hAnsi="Times New Roman"/>
          <w:sz w:val="24"/>
          <w:szCs w:val="24"/>
          <w:lang w:val="en-US"/>
        </w:rPr>
        <w:t>URL</w:t>
      </w:r>
      <w:r w:rsidRPr="00146CA6">
        <w:rPr>
          <w:rFonts w:ascii="Times New Roman" w:hAnsi="Times New Roman"/>
          <w:sz w:val="24"/>
          <w:szCs w:val="24"/>
        </w:rPr>
        <w:t xml:space="preserve">: </w:t>
      </w:r>
      <w:hyperlink r:id="rId13" w:history="1">
        <w:r w:rsidRPr="00146CA6">
          <w:rPr>
            <w:rStyle w:val="ad"/>
            <w:rFonts w:ascii="Times New Roman" w:hAnsi="Times New Roman"/>
            <w:color w:val="auto"/>
            <w:sz w:val="24"/>
            <w:szCs w:val="24"/>
          </w:rPr>
          <w:t>https://www.vladtime.ru/obsh/463374</w:t>
        </w:r>
      </w:hyperlink>
      <w:r w:rsidRPr="00146CA6">
        <w:rPr>
          <w:rFonts w:ascii="Times New Roman" w:hAnsi="Times New Roman"/>
          <w:sz w:val="24"/>
          <w:szCs w:val="24"/>
        </w:rPr>
        <w:t xml:space="preserve"> (дата обращения: 09.04.2020).</w:t>
      </w:r>
    </w:p>
    <w:p w:rsidR="00A65901" w:rsidRPr="003069B7" w:rsidRDefault="00A65901" w:rsidP="00A65901">
      <w:pPr>
        <w:pStyle w:val="a4"/>
        <w:widowControl/>
        <w:numPr>
          <w:ilvl w:val="0"/>
          <w:numId w:val="2"/>
        </w:numPr>
        <w:tabs>
          <w:tab w:val="left" w:pos="0"/>
          <w:tab w:val="left" w:pos="993"/>
        </w:tabs>
        <w:autoSpaceDE/>
        <w:autoSpaceDN/>
        <w:adjustRightInd/>
        <w:spacing w:line="360" w:lineRule="auto"/>
        <w:ind w:left="0" w:firstLine="709"/>
        <w:contextualSpacing/>
        <w:rPr>
          <w:rFonts w:ascii="Times New Roman" w:hAnsi="Times New Roman" w:cs="Times New Roman"/>
          <w:sz w:val="24"/>
          <w:szCs w:val="24"/>
        </w:rPr>
      </w:pPr>
      <w:r w:rsidRPr="003069B7">
        <w:rPr>
          <w:rFonts w:ascii="Times New Roman" w:hAnsi="Times New Roman" w:cs="Times New Roman"/>
          <w:sz w:val="24"/>
          <w:szCs w:val="24"/>
        </w:rPr>
        <w:t xml:space="preserve">О рассмотрении обращения: письмо ФНС РФ от 11.02.2010№ 3-7-07/84 </w:t>
      </w:r>
      <w:r w:rsidRPr="003069B7">
        <w:rPr>
          <w:rFonts w:ascii="Times New Roman" w:hAnsi="Times New Roman" w:cs="Times New Roman"/>
          <w:b/>
          <w:sz w:val="24"/>
          <w:szCs w:val="24"/>
        </w:rPr>
        <w:t xml:space="preserve">// </w:t>
      </w:r>
      <w:proofErr w:type="spellStart"/>
      <w:r w:rsidRPr="003069B7">
        <w:rPr>
          <w:rFonts w:ascii="Times New Roman" w:hAnsi="Times New Roman" w:cs="Times New Roman"/>
          <w:sz w:val="24"/>
          <w:szCs w:val="24"/>
          <w:shd w:val="clear" w:color="auto" w:fill="FFFFFF"/>
        </w:rPr>
        <w:t>КонсультантПлюс</w:t>
      </w:r>
      <w:proofErr w:type="spellEnd"/>
      <w:r w:rsidRPr="003069B7">
        <w:rPr>
          <w:rFonts w:ascii="Times New Roman" w:hAnsi="Times New Roman" w:cs="Times New Roman"/>
          <w:sz w:val="24"/>
          <w:szCs w:val="24"/>
          <w:shd w:val="clear" w:color="auto" w:fill="FFFFFF"/>
        </w:rPr>
        <w:t xml:space="preserve">: надежная правовая поддержка: [официальный сайт]. 1997-2020. </w:t>
      </w:r>
      <w:r w:rsidRPr="003069B7">
        <w:rPr>
          <w:rFonts w:ascii="Times New Roman" w:hAnsi="Times New Roman" w:cs="Times New Roman"/>
          <w:sz w:val="24"/>
          <w:szCs w:val="24"/>
          <w:lang w:val="en-US"/>
        </w:rPr>
        <w:t>URL</w:t>
      </w:r>
      <w:r w:rsidRPr="003069B7">
        <w:rPr>
          <w:rFonts w:ascii="Times New Roman" w:hAnsi="Times New Roman" w:cs="Times New Roman"/>
          <w:sz w:val="24"/>
          <w:szCs w:val="24"/>
        </w:rPr>
        <w:t xml:space="preserve">: </w:t>
      </w:r>
      <w:hyperlink r:id="rId14" w:history="1">
        <w:r w:rsidRPr="003069B7">
          <w:rPr>
            <w:rStyle w:val="ad"/>
            <w:rFonts w:ascii="Times New Roman" w:hAnsi="Times New Roman" w:cs="Times New Roman"/>
            <w:color w:val="auto"/>
            <w:sz w:val="24"/>
            <w:szCs w:val="24"/>
          </w:rPr>
          <w:t>http://www.consultant.ru/document/cons_doc_LAW_98034/</w:t>
        </w:r>
      </w:hyperlink>
      <w:r w:rsidRPr="003069B7">
        <w:rPr>
          <w:rFonts w:ascii="Times New Roman" w:hAnsi="Times New Roman" w:cs="Times New Roman"/>
          <w:sz w:val="24"/>
          <w:szCs w:val="24"/>
        </w:rPr>
        <w:t xml:space="preserve"> (дата обращения: 09.04.2020).</w:t>
      </w:r>
    </w:p>
    <w:p w:rsidR="00146CA6" w:rsidRDefault="00146CA6" w:rsidP="000B48AC">
      <w:pPr>
        <w:pStyle w:val="a4"/>
        <w:widowControl/>
        <w:numPr>
          <w:ilvl w:val="0"/>
          <w:numId w:val="2"/>
        </w:numPr>
        <w:tabs>
          <w:tab w:val="left" w:pos="993"/>
        </w:tabs>
        <w:autoSpaceDE/>
        <w:autoSpaceDN/>
        <w:adjustRightInd/>
        <w:spacing w:line="360" w:lineRule="auto"/>
        <w:ind w:left="0" w:firstLine="709"/>
        <w:contextualSpacing/>
        <w:rPr>
          <w:rFonts w:ascii="Times New Roman" w:hAnsi="Times New Roman" w:cs="Times New Roman"/>
          <w:sz w:val="24"/>
          <w:szCs w:val="24"/>
        </w:rPr>
      </w:pPr>
      <w:r w:rsidRPr="00146CA6">
        <w:rPr>
          <w:rFonts w:ascii="Times New Roman" w:hAnsi="Times New Roman" w:cs="Times New Roman"/>
          <w:sz w:val="24"/>
          <w:szCs w:val="24"/>
        </w:rPr>
        <w:t xml:space="preserve">Кампания против фирм-однодневок вылилась в генеральную уборку реестра </w:t>
      </w:r>
      <w:proofErr w:type="spellStart"/>
      <w:r w:rsidRPr="00146CA6">
        <w:rPr>
          <w:rFonts w:ascii="Times New Roman" w:hAnsi="Times New Roman" w:cs="Times New Roman"/>
          <w:sz w:val="24"/>
          <w:szCs w:val="24"/>
        </w:rPr>
        <w:t>юрлиц</w:t>
      </w:r>
      <w:proofErr w:type="spellEnd"/>
      <w:r w:rsidRPr="00146CA6">
        <w:rPr>
          <w:rFonts w:ascii="Times New Roman" w:hAnsi="Times New Roman" w:cs="Times New Roman"/>
          <w:sz w:val="24"/>
          <w:szCs w:val="24"/>
        </w:rPr>
        <w:t xml:space="preserve"> // </w:t>
      </w:r>
      <w:proofErr w:type="spellStart"/>
      <w:r w:rsidRPr="00146CA6">
        <w:rPr>
          <w:rFonts w:ascii="Times New Roman" w:hAnsi="Times New Roman" w:cs="Times New Roman"/>
          <w:sz w:val="24"/>
          <w:szCs w:val="24"/>
        </w:rPr>
        <w:t>Банки.ру</w:t>
      </w:r>
      <w:proofErr w:type="spellEnd"/>
      <w:r w:rsidRPr="00146CA6">
        <w:rPr>
          <w:rFonts w:ascii="Times New Roman" w:hAnsi="Times New Roman" w:cs="Times New Roman"/>
          <w:sz w:val="24"/>
          <w:szCs w:val="24"/>
        </w:rPr>
        <w:t xml:space="preserve">: [сайт]. 2005-2020. </w:t>
      </w:r>
      <w:r w:rsidR="0029017F" w:rsidRPr="00D514A1">
        <w:rPr>
          <w:rFonts w:ascii="Times New Roman" w:hAnsi="Times New Roman" w:cs="Times New Roman"/>
          <w:sz w:val="24"/>
          <w:szCs w:val="24"/>
        </w:rPr>
        <w:t>[</w:t>
      </w:r>
      <w:r w:rsidR="007E3C53">
        <w:rPr>
          <w:rFonts w:ascii="Times New Roman" w:hAnsi="Times New Roman" w:cs="Times New Roman"/>
          <w:sz w:val="24"/>
          <w:szCs w:val="24"/>
        </w:rPr>
        <w:t xml:space="preserve">дата </w:t>
      </w:r>
      <w:proofErr w:type="spellStart"/>
      <w:r w:rsidR="007E3C53">
        <w:rPr>
          <w:rFonts w:ascii="Times New Roman" w:hAnsi="Times New Roman" w:cs="Times New Roman"/>
          <w:sz w:val="24"/>
          <w:szCs w:val="24"/>
        </w:rPr>
        <w:t>публ</w:t>
      </w:r>
      <w:proofErr w:type="spellEnd"/>
      <w:r w:rsidR="007E3C53">
        <w:rPr>
          <w:rFonts w:ascii="Times New Roman" w:hAnsi="Times New Roman" w:cs="Times New Roman"/>
          <w:sz w:val="24"/>
          <w:szCs w:val="24"/>
        </w:rPr>
        <w:t>.</w:t>
      </w:r>
      <w:r w:rsidR="0029017F">
        <w:rPr>
          <w:rFonts w:ascii="Times New Roman" w:hAnsi="Times New Roman" w:cs="Times New Roman"/>
          <w:sz w:val="24"/>
          <w:szCs w:val="24"/>
        </w:rPr>
        <w:t xml:space="preserve"> 26</w:t>
      </w:r>
      <w:r w:rsidR="007E3C53">
        <w:rPr>
          <w:rFonts w:ascii="Times New Roman" w:hAnsi="Times New Roman" w:cs="Times New Roman"/>
          <w:sz w:val="24"/>
          <w:szCs w:val="24"/>
        </w:rPr>
        <w:t>.01.</w:t>
      </w:r>
      <w:r w:rsidR="0029017F">
        <w:rPr>
          <w:rFonts w:ascii="Times New Roman" w:hAnsi="Times New Roman" w:cs="Times New Roman"/>
          <w:sz w:val="24"/>
          <w:szCs w:val="24"/>
        </w:rPr>
        <w:t>2017</w:t>
      </w:r>
      <w:r w:rsidR="0029017F" w:rsidRPr="00D514A1">
        <w:rPr>
          <w:rFonts w:ascii="Times New Roman" w:hAnsi="Times New Roman" w:cs="Times New Roman"/>
          <w:sz w:val="24"/>
          <w:szCs w:val="24"/>
        </w:rPr>
        <w:t xml:space="preserve">]. </w:t>
      </w:r>
      <w:r w:rsidRPr="00146CA6">
        <w:rPr>
          <w:rFonts w:ascii="Times New Roman" w:hAnsi="Times New Roman" w:cs="Times New Roman"/>
          <w:sz w:val="24"/>
          <w:szCs w:val="24"/>
          <w:lang w:val="en-US"/>
        </w:rPr>
        <w:t>URL</w:t>
      </w:r>
      <w:r w:rsidRPr="00146CA6">
        <w:rPr>
          <w:rFonts w:ascii="Times New Roman" w:hAnsi="Times New Roman" w:cs="Times New Roman"/>
          <w:sz w:val="24"/>
          <w:szCs w:val="24"/>
        </w:rPr>
        <w:t xml:space="preserve">: </w:t>
      </w:r>
      <w:hyperlink r:id="rId15" w:history="1">
        <w:r w:rsidRPr="00146CA6">
          <w:rPr>
            <w:rStyle w:val="ad"/>
            <w:rFonts w:ascii="Times New Roman" w:hAnsi="Times New Roman" w:cs="Times New Roman"/>
            <w:color w:val="auto"/>
            <w:sz w:val="24"/>
            <w:szCs w:val="24"/>
          </w:rPr>
          <w:t>https://www.banki.ru/news/bankpress/?id=9505807</w:t>
        </w:r>
      </w:hyperlink>
      <w:r w:rsidRPr="00146CA6">
        <w:rPr>
          <w:rFonts w:ascii="Times New Roman" w:hAnsi="Times New Roman" w:cs="Times New Roman"/>
          <w:sz w:val="24"/>
          <w:szCs w:val="24"/>
        </w:rPr>
        <w:t>(дата обращения: 04.04.2020).</w:t>
      </w:r>
    </w:p>
    <w:p w:rsidR="00146CA6" w:rsidRPr="00AB06DF" w:rsidRDefault="00146CA6" w:rsidP="0029017F">
      <w:pPr>
        <w:pStyle w:val="a4"/>
        <w:widowControl/>
        <w:numPr>
          <w:ilvl w:val="0"/>
          <w:numId w:val="2"/>
        </w:numPr>
        <w:tabs>
          <w:tab w:val="left" w:pos="993"/>
        </w:tabs>
        <w:autoSpaceDE/>
        <w:autoSpaceDN/>
        <w:adjustRightInd/>
        <w:spacing w:line="360" w:lineRule="auto"/>
        <w:ind w:left="0" w:firstLine="709"/>
        <w:contextualSpacing/>
        <w:rPr>
          <w:rFonts w:ascii="Times New Roman" w:hAnsi="Times New Roman" w:cs="Times New Roman"/>
          <w:sz w:val="24"/>
          <w:szCs w:val="24"/>
          <w:lang w:val="en-US"/>
        </w:rPr>
      </w:pPr>
      <w:proofErr w:type="spellStart"/>
      <w:r w:rsidRPr="0029017F">
        <w:rPr>
          <w:rFonts w:ascii="Times New Roman" w:hAnsi="Times New Roman" w:cs="Times New Roman"/>
          <w:sz w:val="24"/>
          <w:szCs w:val="24"/>
          <w:lang w:val="en-US"/>
        </w:rPr>
        <w:t>Sulaksh</w:t>
      </w:r>
      <w:proofErr w:type="spellEnd"/>
      <w:r w:rsidRPr="0029017F">
        <w:rPr>
          <w:rFonts w:ascii="Times New Roman" w:hAnsi="Times New Roman" w:cs="Times New Roman"/>
          <w:sz w:val="24"/>
          <w:szCs w:val="24"/>
          <w:lang w:val="en-US"/>
        </w:rPr>
        <w:t xml:space="preserve"> R. Shah, James </w:t>
      </w:r>
      <w:proofErr w:type="spellStart"/>
      <w:r w:rsidRPr="0029017F">
        <w:rPr>
          <w:rFonts w:ascii="Times New Roman" w:hAnsi="Times New Roman" w:cs="Times New Roman"/>
          <w:sz w:val="24"/>
          <w:szCs w:val="24"/>
          <w:lang w:val="en-US"/>
        </w:rPr>
        <w:t>Gargas</w:t>
      </w:r>
      <w:proofErr w:type="spellEnd"/>
      <w:r w:rsidRPr="0029017F">
        <w:rPr>
          <w:rFonts w:ascii="Times New Roman" w:hAnsi="Times New Roman" w:cs="Times New Roman"/>
          <w:sz w:val="24"/>
          <w:szCs w:val="24"/>
          <w:lang w:val="en-US"/>
        </w:rPr>
        <w:t xml:space="preserve"> and Tatiana </w:t>
      </w:r>
      <w:proofErr w:type="spellStart"/>
      <w:r w:rsidRPr="0029017F">
        <w:rPr>
          <w:rFonts w:ascii="Times New Roman" w:hAnsi="Times New Roman" w:cs="Times New Roman"/>
          <w:sz w:val="24"/>
          <w:szCs w:val="24"/>
          <w:lang w:val="en-US"/>
        </w:rPr>
        <w:t>Vostrova</w:t>
      </w:r>
      <w:proofErr w:type="spellEnd"/>
      <w:r w:rsidRPr="0029017F">
        <w:rPr>
          <w:rFonts w:ascii="Times New Roman" w:hAnsi="Times New Roman" w:cs="Times New Roman"/>
          <w:sz w:val="24"/>
          <w:szCs w:val="24"/>
          <w:lang w:val="en-US"/>
        </w:rPr>
        <w:t>, Compliance alert: Fly-by-Night compani</w:t>
      </w:r>
      <w:r w:rsidR="0029017F" w:rsidRPr="0029017F">
        <w:rPr>
          <w:rFonts w:ascii="Times New Roman" w:hAnsi="Times New Roman" w:cs="Times New Roman"/>
          <w:sz w:val="24"/>
          <w:szCs w:val="24"/>
          <w:lang w:val="en-US"/>
        </w:rPr>
        <w:t>es in Russia pose special risks // The FCPA Blog [website]</w:t>
      </w:r>
      <w:proofErr w:type="gramStart"/>
      <w:r w:rsidR="0029017F" w:rsidRPr="00D514A1">
        <w:rPr>
          <w:rFonts w:ascii="Times New Roman" w:hAnsi="Times New Roman" w:cs="Times New Roman"/>
          <w:sz w:val="24"/>
          <w:szCs w:val="24"/>
          <w:lang w:val="en-US"/>
        </w:rPr>
        <w:t>.</w:t>
      </w:r>
      <w:r w:rsidR="0029017F" w:rsidRPr="00AB06DF">
        <w:rPr>
          <w:rFonts w:ascii="Times New Roman" w:hAnsi="Times New Roman" w:cs="Times New Roman"/>
          <w:sz w:val="24"/>
          <w:szCs w:val="24"/>
          <w:lang w:val="en-US"/>
        </w:rPr>
        <w:t>[</w:t>
      </w:r>
      <w:proofErr w:type="gramEnd"/>
      <w:r w:rsidR="0029017F" w:rsidRPr="0029017F">
        <w:rPr>
          <w:rFonts w:ascii="Times New Roman" w:hAnsi="Times New Roman" w:cs="Times New Roman"/>
          <w:sz w:val="24"/>
          <w:szCs w:val="24"/>
          <w:lang w:val="en-US"/>
        </w:rPr>
        <w:t>November</w:t>
      </w:r>
      <w:r w:rsidR="0029017F" w:rsidRPr="00AB06DF">
        <w:rPr>
          <w:rFonts w:ascii="Times New Roman" w:hAnsi="Times New Roman" w:cs="Times New Roman"/>
          <w:sz w:val="24"/>
          <w:szCs w:val="24"/>
          <w:lang w:val="en-US"/>
        </w:rPr>
        <w:t xml:space="preserve"> 12, 2015]. </w:t>
      </w:r>
      <w:r w:rsidRPr="0029017F">
        <w:rPr>
          <w:rFonts w:ascii="Times New Roman" w:hAnsi="Times New Roman" w:cs="Times New Roman"/>
          <w:sz w:val="24"/>
          <w:szCs w:val="24"/>
          <w:lang w:val="en-US"/>
        </w:rPr>
        <w:t>URL</w:t>
      </w:r>
      <w:r w:rsidRPr="00AB06DF">
        <w:rPr>
          <w:rFonts w:ascii="Times New Roman" w:hAnsi="Times New Roman" w:cs="Times New Roman"/>
          <w:sz w:val="24"/>
          <w:szCs w:val="24"/>
          <w:lang w:val="en-US"/>
        </w:rPr>
        <w:t xml:space="preserve">: </w:t>
      </w:r>
      <w:hyperlink r:id="rId16" w:history="1">
        <w:r w:rsidR="0029017F" w:rsidRPr="00AB06DF">
          <w:rPr>
            <w:rStyle w:val="ad"/>
            <w:rFonts w:ascii="Times New Roman" w:hAnsi="Times New Roman" w:cs="Times New Roman"/>
            <w:sz w:val="24"/>
            <w:szCs w:val="24"/>
            <w:lang w:val="en-US"/>
          </w:rPr>
          <w:t>https://fcpablog.com/2015/11/12/compliance-alert-fly-by-night-companies-in-russia-pose-speci</w:t>
        </w:r>
      </w:hyperlink>
      <w:r w:rsidRPr="00AB06DF">
        <w:rPr>
          <w:rFonts w:ascii="Times New Roman" w:hAnsi="Times New Roman" w:cs="Times New Roman"/>
          <w:sz w:val="24"/>
          <w:szCs w:val="24"/>
          <w:lang w:val="en-US"/>
        </w:rPr>
        <w:t>(</w:t>
      </w:r>
      <w:r w:rsidRPr="0029017F">
        <w:rPr>
          <w:rFonts w:ascii="Times New Roman" w:hAnsi="Times New Roman" w:cs="Times New Roman"/>
          <w:sz w:val="24"/>
          <w:szCs w:val="24"/>
        </w:rPr>
        <w:t>датаобращения</w:t>
      </w:r>
      <w:r w:rsidRPr="00AB06DF">
        <w:rPr>
          <w:rFonts w:ascii="Times New Roman" w:hAnsi="Times New Roman" w:cs="Times New Roman"/>
          <w:sz w:val="24"/>
          <w:szCs w:val="24"/>
          <w:lang w:val="en-US"/>
        </w:rPr>
        <w:t>: 09.04.2020).</w:t>
      </w:r>
    </w:p>
    <w:p w:rsidR="00040090" w:rsidRPr="007E3C53" w:rsidRDefault="00040090" w:rsidP="00053804">
      <w:pPr>
        <w:pStyle w:val="a4"/>
        <w:widowControl/>
        <w:numPr>
          <w:ilvl w:val="0"/>
          <w:numId w:val="2"/>
        </w:numPr>
        <w:tabs>
          <w:tab w:val="left" w:pos="993"/>
        </w:tabs>
        <w:autoSpaceDE/>
        <w:autoSpaceDN/>
        <w:adjustRightInd/>
        <w:spacing w:line="360" w:lineRule="auto"/>
        <w:ind w:left="0" w:firstLine="709"/>
        <w:contextualSpacing/>
        <w:rPr>
          <w:rFonts w:ascii="Times New Roman" w:hAnsi="Times New Roman"/>
          <w:sz w:val="24"/>
          <w:szCs w:val="24"/>
        </w:rPr>
      </w:pPr>
      <w:r w:rsidRPr="007E3C53">
        <w:rPr>
          <w:rFonts w:ascii="Times New Roman" w:hAnsi="Times New Roman"/>
          <w:sz w:val="24"/>
          <w:szCs w:val="24"/>
        </w:rPr>
        <w:t xml:space="preserve">560 тыс. компаний исключены из ЕГРЮЛ в 2019 году // </w:t>
      </w:r>
      <w:r w:rsidR="00053804" w:rsidRPr="007E3C53">
        <w:rPr>
          <w:rFonts w:ascii="Times New Roman" w:hAnsi="Times New Roman"/>
          <w:sz w:val="24"/>
          <w:szCs w:val="24"/>
        </w:rPr>
        <w:t xml:space="preserve">Федеральная налоговая служба: </w:t>
      </w:r>
      <w:r w:rsidR="00053804" w:rsidRPr="00D514A1">
        <w:rPr>
          <w:rFonts w:ascii="Times New Roman" w:hAnsi="Times New Roman"/>
          <w:sz w:val="24"/>
          <w:szCs w:val="24"/>
        </w:rPr>
        <w:t>[</w:t>
      </w:r>
      <w:r w:rsidR="00053804" w:rsidRPr="007E3C53">
        <w:rPr>
          <w:rFonts w:ascii="Times New Roman" w:hAnsi="Times New Roman"/>
          <w:sz w:val="24"/>
          <w:szCs w:val="24"/>
        </w:rPr>
        <w:t>официальный сайт</w:t>
      </w:r>
      <w:r w:rsidR="00053804" w:rsidRPr="00D514A1">
        <w:rPr>
          <w:rFonts w:ascii="Times New Roman" w:hAnsi="Times New Roman"/>
          <w:sz w:val="24"/>
          <w:szCs w:val="24"/>
        </w:rPr>
        <w:t>]</w:t>
      </w:r>
      <w:r w:rsidR="00053804" w:rsidRPr="007E3C53">
        <w:rPr>
          <w:rFonts w:ascii="Times New Roman" w:hAnsi="Times New Roman"/>
          <w:sz w:val="24"/>
          <w:szCs w:val="24"/>
        </w:rPr>
        <w:t>. 2005-2020.</w:t>
      </w:r>
      <w:r w:rsidR="007E3C53" w:rsidRPr="00D514A1">
        <w:rPr>
          <w:rFonts w:ascii="Times New Roman" w:hAnsi="Times New Roman"/>
          <w:sz w:val="24"/>
          <w:szCs w:val="24"/>
        </w:rPr>
        <w:t>[</w:t>
      </w:r>
      <w:r w:rsidR="007E3C53" w:rsidRPr="007E3C53">
        <w:rPr>
          <w:rFonts w:ascii="Times New Roman" w:hAnsi="Times New Roman" w:cs="Times New Roman"/>
          <w:sz w:val="24"/>
          <w:szCs w:val="24"/>
        </w:rPr>
        <w:t xml:space="preserve">дата </w:t>
      </w:r>
      <w:proofErr w:type="spellStart"/>
      <w:r w:rsidR="007E3C53" w:rsidRPr="007E3C53">
        <w:rPr>
          <w:rFonts w:ascii="Times New Roman" w:hAnsi="Times New Roman" w:cs="Times New Roman"/>
          <w:sz w:val="24"/>
          <w:szCs w:val="24"/>
        </w:rPr>
        <w:t>публ</w:t>
      </w:r>
      <w:proofErr w:type="spellEnd"/>
      <w:r w:rsidR="007E3C53" w:rsidRPr="007E3C53">
        <w:rPr>
          <w:rFonts w:ascii="Times New Roman" w:hAnsi="Times New Roman" w:cs="Times New Roman"/>
          <w:sz w:val="24"/>
          <w:szCs w:val="24"/>
        </w:rPr>
        <w:t xml:space="preserve">. </w:t>
      </w:r>
      <w:r w:rsidR="007E3C53" w:rsidRPr="00D514A1">
        <w:rPr>
          <w:rFonts w:ascii="Times New Roman" w:hAnsi="Times New Roman" w:cs="Times New Roman"/>
          <w:sz w:val="24"/>
          <w:szCs w:val="24"/>
        </w:rPr>
        <w:t>31.12.</w:t>
      </w:r>
      <w:r w:rsidR="007E3C53" w:rsidRPr="007E3C53">
        <w:rPr>
          <w:rFonts w:ascii="Times New Roman" w:hAnsi="Times New Roman" w:cs="Times New Roman"/>
          <w:sz w:val="24"/>
          <w:szCs w:val="24"/>
        </w:rPr>
        <w:t>2019</w:t>
      </w:r>
      <w:r w:rsidR="007E3C53" w:rsidRPr="00D514A1">
        <w:rPr>
          <w:rFonts w:ascii="Times New Roman" w:hAnsi="Times New Roman" w:cs="Times New Roman"/>
          <w:sz w:val="24"/>
          <w:szCs w:val="24"/>
        </w:rPr>
        <w:t>]</w:t>
      </w:r>
      <w:r w:rsidRPr="007E3C53">
        <w:rPr>
          <w:rFonts w:ascii="Times New Roman" w:hAnsi="Times New Roman"/>
          <w:sz w:val="24"/>
          <w:szCs w:val="24"/>
          <w:lang w:val="en-US"/>
        </w:rPr>
        <w:t>URL</w:t>
      </w:r>
      <w:r w:rsidRPr="007E3C53">
        <w:rPr>
          <w:rFonts w:ascii="Times New Roman" w:hAnsi="Times New Roman"/>
          <w:sz w:val="24"/>
          <w:szCs w:val="24"/>
        </w:rPr>
        <w:t xml:space="preserve">: </w:t>
      </w:r>
      <w:hyperlink r:id="rId17" w:history="1">
        <w:r w:rsidR="0029017F" w:rsidRPr="007E3C53">
          <w:rPr>
            <w:rStyle w:val="ad"/>
            <w:rFonts w:ascii="Times New Roman" w:hAnsi="Times New Roman" w:cs="Times New Roman"/>
            <w:color w:val="auto"/>
            <w:sz w:val="24"/>
            <w:szCs w:val="24"/>
          </w:rPr>
          <w:t>https://www.nalog.ru/rn77/news/activities_fts/9425686/</w:t>
        </w:r>
      </w:hyperlink>
      <w:r w:rsidRPr="007E3C53">
        <w:rPr>
          <w:rFonts w:ascii="Times New Roman" w:hAnsi="Times New Roman"/>
          <w:sz w:val="24"/>
          <w:szCs w:val="24"/>
        </w:rPr>
        <w:t>(дата обращения: 09.04.2020)</w:t>
      </w:r>
    </w:p>
    <w:p w:rsidR="007E3C53" w:rsidRPr="007E3C53" w:rsidRDefault="00040090" w:rsidP="009D298D">
      <w:pPr>
        <w:pStyle w:val="a4"/>
        <w:widowControl/>
        <w:numPr>
          <w:ilvl w:val="0"/>
          <w:numId w:val="2"/>
        </w:numPr>
        <w:tabs>
          <w:tab w:val="left" w:pos="993"/>
        </w:tabs>
        <w:autoSpaceDE/>
        <w:autoSpaceDN/>
        <w:adjustRightInd/>
        <w:spacing w:line="360" w:lineRule="auto"/>
        <w:ind w:left="0" w:firstLine="709"/>
        <w:contextualSpacing/>
        <w:rPr>
          <w:rFonts w:ascii="Times New Roman" w:hAnsi="Times New Roman"/>
          <w:sz w:val="24"/>
          <w:szCs w:val="24"/>
        </w:rPr>
      </w:pPr>
      <w:r w:rsidRPr="007E3C53">
        <w:rPr>
          <w:rFonts w:ascii="Times New Roman" w:hAnsi="Times New Roman"/>
          <w:sz w:val="24"/>
          <w:szCs w:val="24"/>
        </w:rPr>
        <w:t>Тихонова А.В. О роли информационно-коммуникационных технологий в налоговых правоотношениях: российский и зарубежный опыт // Налоги и нало</w:t>
      </w:r>
      <w:r w:rsidR="00793B93">
        <w:rPr>
          <w:rFonts w:ascii="Times New Roman" w:hAnsi="Times New Roman"/>
          <w:sz w:val="24"/>
          <w:szCs w:val="24"/>
        </w:rPr>
        <w:t xml:space="preserve">гообложение. 2019. </w:t>
      </w:r>
      <w:r w:rsidRPr="007E3C53">
        <w:rPr>
          <w:rFonts w:ascii="Times New Roman" w:hAnsi="Times New Roman"/>
          <w:sz w:val="24"/>
          <w:szCs w:val="24"/>
        </w:rPr>
        <w:t>№7.</w:t>
      </w:r>
      <w:r w:rsidR="007E3C53" w:rsidRPr="007E3C53">
        <w:rPr>
          <w:rFonts w:ascii="Times New Roman" w:hAnsi="Times New Roman"/>
          <w:sz w:val="24"/>
          <w:szCs w:val="24"/>
        </w:rPr>
        <w:t>С.51-</w:t>
      </w:r>
      <w:r w:rsidRPr="007E3C53">
        <w:rPr>
          <w:rFonts w:ascii="Times New Roman" w:hAnsi="Times New Roman"/>
          <w:sz w:val="24"/>
          <w:szCs w:val="24"/>
        </w:rPr>
        <w:t xml:space="preserve">63. </w:t>
      </w:r>
      <w:bookmarkEnd w:id="0"/>
    </w:p>
    <w:sectPr w:rsidR="007E3C53" w:rsidRPr="007E3C53" w:rsidSect="0068710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C6B"/>
    <w:multiLevelType w:val="hybridMultilevel"/>
    <w:tmpl w:val="166A4B5C"/>
    <w:lvl w:ilvl="0" w:tplc="5AB8AD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8E057E0"/>
    <w:multiLevelType w:val="hybridMultilevel"/>
    <w:tmpl w:val="8A1CBDCE"/>
    <w:lvl w:ilvl="0" w:tplc="27D68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FD513B"/>
    <w:multiLevelType w:val="hybridMultilevel"/>
    <w:tmpl w:val="24D2E19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59FF5291"/>
    <w:multiLevelType w:val="hybridMultilevel"/>
    <w:tmpl w:val="7F567B46"/>
    <w:lvl w:ilvl="0" w:tplc="2AD0E5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2617045"/>
    <w:multiLevelType w:val="hybridMultilevel"/>
    <w:tmpl w:val="B3262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262"/>
    <w:rsid w:val="00031812"/>
    <w:rsid w:val="00040090"/>
    <w:rsid w:val="00052AD4"/>
    <w:rsid w:val="00053804"/>
    <w:rsid w:val="00056DBB"/>
    <w:rsid w:val="00067AFD"/>
    <w:rsid w:val="00073D99"/>
    <w:rsid w:val="000A6492"/>
    <w:rsid w:val="000E526C"/>
    <w:rsid w:val="00112B5F"/>
    <w:rsid w:val="00136F2E"/>
    <w:rsid w:val="001406FD"/>
    <w:rsid w:val="00146CA6"/>
    <w:rsid w:val="001508FC"/>
    <w:rsid w:val="00155D60"/>
    <w:rsid w:val="00180E82"/>
    <w:rsid w:val="001838B8"/>
    <w:rsid w:val="001A29AA"/>
    <w:rsid w:val="001D6AD5"/>
    <w:rsid w:val="001E1456"/>
    <w:rsid w:val="001F161F"/>
    <w:rsid w:val="001F504A"/>
    <w:rsid w:val="00206555"/>
    <w:rsid w:val="00242295"/>
    <w:rsid w:val="002451F7"/>
    <w:rsid w:val="002612AE"/>
    <w:rsid w:val="0029017F"/>
    <w:rsid w:val="00291F98"/>
    <w:rsid w:val="002A116C"/>
    <w:rsid w:val="002A5009"/>
    <w:rsid w:val="002B1345"/>
    <w:rsid w:val="002B49B8"/>
    <w:rsid w:val="002B59E0"/>
    <w:rsid w:val="002B6C2E"/>
    <w:rsid w:val="002E1F41"/>
    <w:rsid w:val="002F09A0"/>
    <w:rsid w:val="00303609"/>
    <w:rsid w:val="003069B7"/>
    <w:rsid w:val="00306E64"/>
    <w:rsid w:val="003167A7"/>
    <w:rsid w:val="00317763"/>
    <w:rsid w:val="0032172F"/>
    <w:rsid w:val="00352810"/>
    <w:rsid w:val="00363A6D"/>
    <w:rsid w:val="003659C9"/>
    <w:rsid w:val="00396430"/>
    <w:rsid w:val="003A6B9D"/>
    <w:rsid w:val="003F1522"/>
    <w:rsid w:val="003F67FB"/>
    <w:rsid w:val="00400B19"/>
    <w:rsid w:val="00410F3E"/>
    <w:rsid w:val="00411E9A"/>
    <w:rsid w:val="0042619F"/>
    <w:rsid w:val="00426237"/>
    <w:rsid w:val="00443F98"/>
    <w:rsid w:val="00454180"/>
    <w:rsid w:val="00462C4D"/>
    <w:rsid w:val="00465233"/>
    <w:rsid w:val="00465C64"/>
    <w:rsid w:val="004A43A2"/>
    <w:rsid w:val="004B4FC5"/>
    <w:rsid w:val="004E2255"/>
    <w:rsid w:val="004E4F17"/>
    <w:rsid w:val="004E7EE9"/>
    <w:rsid w:val="005123B4"/>
    <w:rsid w:val="00541EF4"/>
    <w:rsid w:val="005433AC"/>
    <w:rsid w:val="005A727E"/>
    <w:rsid w:val="005B1ACA"/>
    <w:rsid w:val="005C1A17"/>
    <w:rsid w:val="005C2197"/>
    <w:rsid w:val="005D29A0"/>
    <w:rsid w:val="005F6AD8"/>
    <w:rsid w:val="0060173A"/>
    <w:rsid w:val="00622C20"/>
    <w:rsid w:val="00643BD3"/>
    <w:rsid w:val="00652681"/>
    <w:rsid w:val="0065308E"/>
    <w:rsid w:val="006672CA"/>
    <w:rsid w:val="006716E6"/>
    <w:rsid w:val="00687108"/>
    <w:rsid w:val="006A714A"/>
    <w:rsid w:val="006D23F9"/>
    <w:rsid w:val="006E08FD"/>
    <w:rsid w:val="006E2D93"/>
    <w:rsid w:val="006F4F86"/>
    <w:rsid w:val="006F79A2"/>
    <w:rsid w:val="00702FA1"/>
    <w:rsid w:val="00717825"/>
    <w:rsid w:val="00717B6E"/>
    <w:rsid w:val="00726FED"/>
    <w:rsid w:val="0074758E"/>
    <w:rsid w:val="00776EBE"/>
    <w:rsid w:val="00793B93"/>
    <w:rsid w:val="0079795B"/>
    <w:rsid w:val="007B07EE"/>
    <w:rsid w:val="007B5F2E"/>
    <w:rsid w:val="007D4523"/>
    <w:rsid w:val="007E3C53"/>
    <w:rsid w:val="007E641D"/>
    <w:rsid w:val="007F3E8D"/>
    <w:rsid w:val="008033A6"/>
    <w:rsid w:val="00806913"/>
    <w:rsid w:val="00864C00"/>
    <w:rsid w:val="00876B2A"/>
    <w:rsid w:val="00895470"/>
    <w:rsid w:val="008B2DF6"/>
    <w:rsid w:val="008B76C2"/>
    <w:rsid w:val="008C453D"/>
    <w:rsid w:val="008D12D0"/>
    <w:rsid w:val="008D3967"/>
    <w:rsid w:val="008F2B42"/>
    <w:rsid w:val="008F3E18"/>
    <w:rsid w:val="008F6950"/>
    <w:rsid w:val="009078A1"/>
    <w:rsid w:val="009215E5"/>
    <w:rsid w:val="00924737"/>
    <w:rsid w:val="00944950"/>
    <w:rsid w:val="00944B19"/>
    <w:rsid w:val="00971B98"/>
    <w:rsid w:val="00972749"/>
    <w:rsid w:val="009B48F9"/>
    <w:rsid w:val="009D2BF3"/>
    <w:rsid w:val="009E27FA"/>
    <w:rsid w:val="00A57810"/>
    <w:rsid w:val="00A64BF0"/>
    <w:rsid w:val="00A65901"/>
    <w:rsid w:val="00A7129D"/>
    <w:rsid w:val="00A84FB4"/>
    <w:rsid w:val="00AB06DF"/>
    <w:rsid w:val="00AE2084"/>
    <w:rsid w:val="00AE26DC"/>
    <w:rsid w:val="00B12751"/>
    <w:rsid w:val="00B435E7"/>
    <w:rsid w:val="00B60457"/>
    <w:rsid w:val="00B8604D"/>
    <w:rsid w:val="00B87B2A"/>
    <w:rsid w:val="00B922B7"/>
    <w:rsid w:val="00BB28DE"/>
    <w:rsid w:val="00BC5F44"/>
    <w:rsid w:val="00BD2FCF"/>
    <w:rsid w:val="00BE3717"/>
    <w:rsid w:val="00BF54A7"/>
    <w:rsid w:val="00C04704"/>
    <w:rsid w:val="00C23A29"/>
    <w:rsid w:val="00C267FC"/>
    <w:rsid w:val="00C40270"/>
    <w:rsid w:val="00C51F2B"/>
    <w:rsid w:val="00C54658"/>
    <w:rsid w:val="00C61A13"/>
    <w:rsid w:val="00C8750B"/>
    <w:rsid w:val="00C931A6"/>
    <w:rsid w:val="00C94307"/>
    <w:rsid w:val="00CB6288"/>
    <w:rsid w:val="00D25FB5"/>
    <w:rsid w:val="00D433D8"/>
    <w:rsid w:val="00D50184"/>
    <w:rsid w:val="00D514A1"/>
    <w:rsid w:val="00DA17FC"/>
    <w:rsid w:val="00DC3F15"/>
    <w:rsid w:val="00DD05B5"/>
    <w:rsid w:val="00DD35FA"/>
    <w:rsid w:val="00DD57CA"/>
    <w:rsid w:val="00DE0DE1"/>
    <w:rsid w:val="00DF0463"/>
    <w:rsid w:val="00DF1ADD"/>
    <w:rsid w:val="00E21166"/>
    <w:rsid w:val="00E21E01"/>
    <w:rsid w:val="00E2673D"/>
    <w:rsid w:val="00E30524"/>
    <w:rsid w:val="00E90338"/>
    <w:rsid w:val="00EA5AAF"/>
    <w:rsid w:val="00EA6460"/>
    <w:rsid w:val="00EC0EB1"/>
    <w:rsid w:val="00ED5262"/>
    <w:rsid w:val="00ED7562"/>
    <w:rsid w:val="00F012F7"/>
    <w:rsid w:val="00F1597F"/>
    <w:rsid w:val="00F22B62"/>
    <w:rsid w:val="00F241DB"/>
    <w:rsid w:val="00F3594C"/>
    <w:rsid w:val="00F40BC4"/>
    <w:rsid w:val="00F432CA"/>
    <w:rsid w:val="00F45BA2"/>
    <w:rsid w:val="00F52145"/>
    <w:rsid w:val="00F56A45"/>
    <w:rsid w:val="00F613C8"/>
    <w:rsid w:val="00F62E7C"/>
    <w:rsid w:val="00F7289A"/>
    <w:rsid w:val="00F92FEF"/>
    <w:rsid w:val="00F960CB"/>
    <w:rsid w:val="00FA23CB"/>
    <w:rsid w:val="00FB773B"/>
    <w:rsid w:val="00FC746D"/>
    <w:rsid w:val="00FF14EF"/>
    <w:rsid w:val="00FF7ED3"/>
    <w:rsid w:val="27E74B33"/>
    <w:rsid w:val="2E26A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D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
    <w:qFormat/>
    <w:rsid w:val="00F241DB"/>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1DB"/>
    <w:rPr>
      <w:rFonts w:ascii="Cambria" w:eastAsia="Times New Roman" w:hAnsi="Cambria" w:cs="Times New Roman"/>
      <w:b/>
      <w:bCs/>
      <w:kern w:val="32"/>
      <w:sz w:val="32"/>
      <w:szCs w:val="32"/>
    </w:rPr>
  </w:style>
  <w:style w:type="paragraph" w:customStyle="1" w:styleId="a3">
    <w:name w:val="Таблицы (моноширинный)"/>
    <w:basedOn w:val="a"/>
    <w:next w:val="a"/>
    <w:uiPriority w:val="99"/>
    <w:rsid w:val="00F241DB"/>
    <w:pPr>
      <w:ind w:firstLine="0"/>
    </w:pPr>
    <w:rPr>
      <w:rFonts w:ascii="Courier New" w:hAnsi="Courier New" w:cs="Courier New"/>
    </w:rPr>
  </w:style>
  <w:style w:type="paragraph" w:styleId="a4">
    <w:name w:val="List Paragraph"/>
    <w:basedOn w:val="a"/>
    <w:link w:val="a5"/>
    <w:uiPriority w:val="34"/>
    <w:qFormat/>
    <w:rsid w:val="00F241DB"/>
    <w:pPr>
      <w:ind w:left="708"/>
    </w:pPr>
  </w:style>
  <w:style w:type="character" w:styleId="a6">
    <w:name w:val="annotation reference"/>
    <w:basedOn w:val="a0"/>
    <w:uiPriority w:val="99"/>
    <w:semiHidden/>
    <w:unhideWhenUsed/>
    <w:rsid w:val="00DF1ADD"/>
    <w:rPr>
      <w:sz w:val="16"/>
      <w:szCs w:val="16"/>
    </w:rPr>
  </w:style>
  <w:style w:type="paragraph" w:styleId="a7">
    <w:name w:val="annotation text"/>
    <w:basedOn w:val="a"/>
    <w:link w:val="a8"/>
    <w:uiPriority w:val="99"/>
    <w:semiHidden/>
    <w:unhideWhenUsed/>
    <w:rsid w:val="00DF1ADD"/>
  </w:style>
  <w:style w:type="character" w:customStyle="1" w:styleId="a8">
    <w:name w:val="Текст примечания Знак"/>
    <w:basedOn w:val="a0"/>
    <w:link w:val="a7"/>
    <w:uiPriority w:val="99"/>
    <w:semiHidden/>
    <w:rsid w:val="00DF1ADD"/>
    <w:rPr>
      <w:rFonts w:ascii="Arial" w:eastAsia="Times New Roman" w:hAnsi="Arial" w:cs="Arial"/>
      <w:sz w:val="20"/>
      <w:szCs w:val="20"/>
      <w:lang w:eastAsia="ru-RU"/>
    </w:rPr>
  </w:style>
  <w:style w:type="paragraph" w:styleId="a9">
    <w:name w:val="annotation subject"/>
    <w:basedOn w:val="a7"/>
    <w:next w:val="a7"/>
    <w:link w:val="aa"/>
    <w:uiPriority w:val="99"/>
    <w:semiHidden/>
    <w:unhideWhenUsed/>
    <w:rsid w:val="00DF1ADD"/>
    <w:rPr>
      <w:b/>
      <w:bCs/>
    </w:rPr>
  </w:style>
  <w:style w:type="character" w:customStyle="1" w:styleId="aa">
    <w:name w:val="Тема примечания Знак"/>
    <w:basedOn w:val="a8"/>
    <w:link w:val="a9"/>
    <w:uiPriority w:val="99"/>
    <w:semiHidden/>
    <w:rsid w:val="00DF1ADD"/>
    <w:rPr>
      <w:rFonts w:ascii="Arial" w:eastAsia="Times New Roman" w:hAnsi="Arial" w:cs="Arial"/>
      <w:b/>
      <w:bCs/>
      <w:sz w:val="20"/>
      <w:szCs w:val="20"/>
      <w:lang w:eastAsia="ru-RU"/>
    </w:rPr>
  </w:style>
  <w:style w:type="paragraph" w:styleId="ab">
    <w:name w:val="Balloon Text"/>
    <w:basedOn w:val="a"/>
    <w:link w:val="ac"/>
    <w:uiPriority w:val="99"/>
    <w:semiHidden/>
    <w:unhideWhenUsed/>
    <w:rsid w:val="00DF1ADD"/>
    <w:rPr>
      <w:rFonts w:ascii="Segoe UI" w:hAnsi="Segoe UI" w:cs="Segoe UI"/>
      <w:sz w:val="18"/>
      <w:szCs w:val="18"/>
    </w:rPr>
  </w:style>
  <w:style w:type="character" w:customStyle="1" w:styleId="ac">
    <w:name w:val="Текст выноски Знак"/>
    <w:basedOn w:val="a0"/>
    <w:link w:val="ab"/>
    <w:uiPriority w:val="99"/>
    <w:semiHidden/>
    <w:rsid w:val="00DF1ADD"/>
    <w:rPr>
      <w:rFonts w:ascii="Segoe UI" w:eastAsia="Times New Roman" w:hAnsi="Segoe UI" w:cs="Segoe UI"/>
      <w:sz w:val="18"/>
      <w:szCs w:val="18"/>
      <w:lang w:eastAsia="ru-RU"/>
    </w:rPr>
  </w:style>
  <w:style w:type="character" w:styleId="ad">
    <w:name w:val="Hyperlink"/>
    <w:basedOn w:val="a0"/>
    <w:uiPriority w:val="99"/>
    <w:unhideWhenUsed/>
    <w:rsid w:val="00465233"/>
    <w:rPr>
      <w:color w:val="0563C1" w:themeColor="hyperlink"/>
      <w:u w:val="single"/>
    </w:rPr>
  </w:style>
  <w:style w:type="paragraph" w:customStyle="1" w:styleId="Standard">
    <w:name w:val="Standard"/>
    <w:rsid w:val="00040090"/>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ae">
    <w:name w:val="Table Grid"/>
    <w:basedOn w:val="a1"/>
    <w:uiPriority w:val="39"/>
    <w:rsid w:val="00040090"/>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basedOn w:val="a0"/>
    <w:link w:val="a4"/>
    <w:uiPriority w:val="34"/>
    <w:locked/>
    <w:rsid w:val="00040090"/>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290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29017F"/>
    <w:rPr>
      <w:rFonts w:ascii="Courier New" w:eastAsia="Times New Roman" w:hAnsi="Courier New" w:cs="Courier New"/>
      <w:sz w:val="20"/>
      <w:szCs w:val="20"/>
      <w:lang w:eastAsia="ru-RU"/>
    </w:rPr>
  </w:style>
  <w:style w:type="paragraph" w:customStyle="1" w:styleId="bigtext">
    <w:name w:val="bigtext"/>
    <w:basedOn w:val="a"/>
    <w:rsid w:val="00C8750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018539">
      <w:bodyDiv w:val="1"/>
      <w:marLeft w:val="0"/>
      <w:marRight w:val="0"/>
      <w:marTop w:val="0"/>
      <w:marBottom w:val="0"/>
      <w:divBdr>
        <w:top w:val="none" w:sz="0" w:space="0" w:color="auto"/>
        <w:left w:val="none" w:sz="0" w:space="0" w:color="auto"/>
        <w:bottom w:val="none" w:sz="0" w:space="0" w:color="auto"/>
        <w:right w:val="none" w:sz="0" w:space="0" w:color="auto"/>
      </w:divBdr>
      <w:divsChild>
        <w:div w:id="1737044362">
          <w:marLeft w:val="0"/>
          <w:marRight w:val="0"/>
          <w:marTop w:val="0"/>
          <w:marBottom w:val="0"/>
          <w:divBdr>
            <w:top w:val="none" w:sz="0" w:space="0" w:color="auto"/>
            <w:left w:val="none" w:sz="0" w:space="0" w:color="auto"/>
            <w:bottom w:val="none" w:sz="0" w:space="0" w:color="auto"/>
            <w:right w:val="none" w:sz="0" w:space="0" w:color="auto"/>
          </w:divBdr>
          <w:divsChild>
            <w:div w:id="1972706966">
              <w:marLeft w:val="0"/>
              <w:marRight w:val="0"/>
              <w:marTop w:val="0"/>
              <w:marBottom w:val="0"/>
              <w:divBdr>
                <w:top w:val="none" w:sz="0" w:space="0" w:color="auto"/>
                <w:left w:val="none" w:sz="0" w:space="0" w:color="auto"/>
                <w:bottom w:val="none" w:sz="0" w:space="0" w:color="auto"/>
                <w:right w:val="none" w:sz="0" w:space="0" w:color="auto"/>
              </w:divBdr>
            </w:div>
            <w:div w:id="1896968943">
              <w:marLeft w:val="0"/>
              <w:marRight w:val="0"/>
              <w:marTop w:val="0"/>
              <w:marBottom w:val="0"/>
              <w:divBdr>
                <w:top w:val="none" w:sz="0" w:space="0" w:color="auto"/>
                <w:left w:val="none" w:sz="0" w:space="0" w:color="auto"/>
                <w:bottom w:val="none" w:sz="0" w:space="0" w:color="auto"/>
                <w:right w:val="none" w:sz="0" w:space="0" w:color="auto"/>
              </w:divBdr>
            </w:div>
            <w:div w:id="1705211815">
              <w:marLeft w:val="0"/>
              <w:marRight w:val="0"/>
              <w:marTop w:val="0"/>
              <w:marBottom w:val="0"/>
              <w:divBdr>
                <w:top w:val="none" w:sz="0" w:space="0" w:color="auto"/>
                <w:left w:val="none" w:sz="0" w:space="0" w:color="auto"/>
                <w:bottom w:val="none" w:sz="0" w:space="0" w:color="auto"/>
                <w:right w:val="none" w:sz="0" w:space="0" w:color="auto"/>
              </w:divBdr>
            </w:div>
            <w:div w:id="1822696739">
              <w:marLeft w:val="0"/>
              <w:marRight w:val="0"/>
              <w:marTop w:val="0"/>
              <w:marBottom w:val="0"/>
              <w:divBdr>
                <w:top w:val="none" w:sz="0" w:space="0" w:color="auto"/>
                <w:left w:val="none" w:sz="0" w:space="0" w:color="auto"/>
                <w:bottom w:val="none" w:sz="0" w:space="0" w:color="auto"/>
                <w:right w:val="none" w:sz="0" w:space="0" w:color="auto"/>
              </w:divBdr>
            </w:div>
            <w:div w:id="1221669242">
              <w:marLeft w:val="0"/>
              <w:marRight w:val="0"/>
              <w:marTop w:val="0"/>
              <w:marBottom w:val="0"/>
              <w:divBdr>
                <w:top w:val="none" w:sz="0" w:space="0" w:color="auto"/>
                <w:left w:val="none" w:sz="0" w:space="0" w:color="auto"/>
                <w:bottom w:val="none" w:sz="0" w:space="0" w:color="auto"/>
                <w:right w:val="none" w:sz="0" w:space="0" w:color="auto"/>
              </w:divBdr>
            </w:div>
            <w:div w:id="877352738">
              <w:marLeft w:val="0"/>
              <w:marRight w:val="0"/>
              <w:marTop w:val="0"/>
              <w:marBottom w:val="0"/>
              <w:divBdr>
                <w:top w:val="none" w:sz="0" w:space="0" w:color="auto"/>
                <w:left w:val="none" w:sz="0" w:space="0" w:color="auto"/>
                <w:bottom w:val="none" w:sz="0" w:space="0" w:color="auto"/>
                <w:right w:val="none" w:sz="0" w:space="0" w:color="auto"/>
              </w:divBdr>
            </w:div>
            <w:div w:id="1158425364">
              <w:marLeft w:val="0"/>
              <w:marRight w:val="0"/>
              <w:marTop w:val="0"/>
              <w:marBottom w:val="0"/>
              <w:divBdr>
                <w:top w:val="none" w:sz="0" w:space="0" w:color="auto"/>
                <w:left w:val="none" w:sz="0" w:space="0" w:color="auto"/>
                <w:bottom w:val="none" w:sz="0" w:space="0" w:color="auto"/>
                <w:right w:val="none" w:sz="0" w:space="0" w:color="auto"/>
              </w:divBdr>
            </w:div>
            <w:div w:id="1020818256">
              <w:marLeft w:val="0"/>
              <w:marRight w:val="0"/>
              <w:marTop w:val="0"/>
              <w:marBottom w:val="0"/>
              <w:divBdr>
                <w:top w:val="none" w:sz="0" w:space="0" w:color="auto"/>
                <w:left w:val="none" w:sz="0" w:space="0" w:color="auto"/>
                <w:bottom w:val="none" w:sz="0" w:space="0" w:color="auto"/>
                <w:right w:val="none" w:sz="0" w:space="0" w:color="auto"/>
              </w:divBdr>
            </w:div>
            <w:div w:id="2064676929">
              <w:marLeft w:val="0"/>
              <w:marRight w:val="0"/>
              <w:marTop w:val="0"/>
              <w:marBottom w:val="0"/>
              <w:divBdr>
                <w:top w:val="none" w:sz="0" w:space="0" w:color="auto"/>
                <w:left w:val="none" w:sz="0" w:space="0" w:color="auto"/>
                <w:bottom w:val="none" w:sz="0" w:space="0" w:color="auto"/>
                <w:right w:val="none" w:sz="0" w:space="0" w:color="auto"/>
              </w:divBdr>
            </w:div>
            <w:div w:id="2121609323">
              <w:marLeft w:val="0"/>
              <w:marRight w:val="0"/>
              <w:marTop w:val="0"/>
              <w:marBottom w:val="0"/>
              <w:divBdr>
                <w:top w:val="none" w:sz="0" w:space="0" w:color="auto"/>
                <w:left w:val="none" w:sz="0" w:space="0" w:color="auto"/>
                <w:bottom w:val="none" w:sz="0" w:space="0" w:color="auto"/>
                <w:right w:val="none" w:sz="0" w:space="0" w:color="auto"/>
              </w:divBdr>
            </w:div>
            <w:div w:id="2118403038">
              <w:marLeft w:val="0"/>
              <w:marRight w:val="0"/>
              <w:marTop w:val="0"/>
              <w:marBottom w:val="0"/>
              <w:divBdr>
                <w:top w:val="none" w:sz="0" w:space="0" w:color="auto"/>
                <w:left w:val="none" w:sz="0" w:space="0" w:color="auto"/>
                <w:bottom w:val="none" w:sz="0" w:space="0" w:color="auto"/>
                <w:right w:val="none" w:sz="0" w:space="0" w:color="auto"/>
              </w:divBdr>
            </w:div>
            <w:div w:id="773676194">
              <w:marLeft w:val="0"/>
              <w:marRight w:val="0"/>
              <w:marTop w:val="0"/>
              <w:marBottom w:val="0"/>
              <w:divBdr>
                <w:top w:val="none" w:sz="0" w:space="0" w:color="auto"/>
                <w:left w:val="none" w:sz="0" w:space="0" w:color="auto"/>
                <w:bottom w:val="none" w:sz="0" w:space="0" w:color="auto"/>
                <w:right w:val="none" w:sz="0" w:space="0" w:color="auto"/>
              </w:divBdr>
            </w:div>
            <w:div w:id="1341659211">
              <w:marLeft w:val="0"/>
              <w:marRight w:val="0"/>
              <w:marTop w:val="0"/>
              <w:marBottom w:val="0"/>
              <w:divBdr>
                <w:top w:val="none" w:sz="0" w:space="0" w:color="auto"/>
                <w:left w:val="none" w:sz="0" w:space="0" w:color="auto"/>
                <w:bottom w:val="none" w:sz="0" w:space="0" w:color="auto"/>
                <w:right w:val="none" w:sz="0" w:space="0" w:color="auto"/>
              </w:divBdr>
            </w:div>
            <w:div w:id="186524588">
              <w:marLeft w:val="0"/>
              <w:marRight w:val="0"/>
              <w:marTop w:val="0"/>
              <w:marBottom w:val="0"/>
              <w:divBdr>
                <w:top w:val="none" w:sz="0" w:space="0" w:color="auto"/>
                <w:left w:val="none" w:sz="0" w:space="0" w:color="auto"/>
                <w:bottom w:val="none" w:sz="0" w:space="0" w:color="auto"/>
                <w:right w:val="none" w:sz="0" w:space="0" w:color="auto"/>
              </w:divBdr>
            </w:div>
            <w:div w:id="2108765210">
              <w:marLeft w:val="0"/>
              <w:marRight w:val="0"/>
              <w:marTop w:val="0"/>
              <w:marBottom w:val="0"/>
              <w:divBdr>
                <w:top w:val="none" w:sz="0" w:space="0" w:color="auto"/>
                <w:left w:val="none" w:sz="0" w:space="0" w:color="auto"/>
                <w:bottom w:val="none" w:sz="0" w:space="0" w:color="auto"/>
                <w:right w:val="none" w:sz="0" w:space="0" w:color="auto"/>
              </w:divBdr>
            </w:div>
            <w:div w:id="1701660753">
              <w:marLeft w:val="0"/>
              <w:marRight w:val="0"/>
              <w:marTop w:val="0"/>
              <w:marBottom w:val="0"/>
              <w:divBdr>
                <w:top w:val="none" w:sz="0" w:space="0" w:color="auto"/>
                <w:left w:val="none" w:sz="0" w:space="0" w:color="auto"/>
                <w:bottom w:val="none" w:sz="0" w:space="0" w:color="auto"/>
                <w:right w:val="none" w:sz="0" w:space="0" w:color="auto"/>
              </w:divBdr>
            </w:div>
            <w:div w:id="1774743748">
              <w:marLeft w:val="0"/>
              <w:marRight w:val="0"/>
              <w:marTop w:val="0"/>
              <w:marBottom w:val="0"/>
              <w:divBdr>
                <w:top w:val="none" w:sz="0" w:space="0" w:color="auto"/>
                <w:left w:val="none" w:sz="0" w:space="0" w:color="auto"/>
                <w:bottom w:val="none" w:sz="0" w:space="0" w:color="auto"/>
                <w:right w:val="none" w:sz="0" w:space="0" w:color="auto"/>
              </w:divBdr>
            </w:div>
            <w:div w:id="11263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8676">
      <w:bodyDiv w:val="1"/>
      <w:marLeft w:val="0"/>
      <w:marRight w:val="0"/>
      <w:marTop w:val="0"/>
      <w:marBottom w:val="0"/>
      <w:divBdr>
        <w:top w:val="none" w:sz="0" w:space="0" w:color="auto"/>
        <w:left w:val="none" w:sz="0" w:space="0" w:color="auto"/>
        <w:bottom w:val="none" w:sz="0" w:space="0" w:color="auto"/>
        <w:right w:val="none" w:sz="0" w:space="0" w:color="auto"/>
      </w:divBdr>
      <w:divsChild>
        <w:div w:id="1463185143">
          <w:marLeft w:val="0"/>
          <w:marRight w:val="0"/>
          <w:marTop w:val="0"/>
          <w:marBottom w:val="0"/>
          <w:divBdr>
            <w:top w:val="none" w:sz="0" w:space="0" w:color="auto"/>
            <w:left w:val="none" w:sz="0" w:space="0" w:color="auto"/>
            <w:bottom w:val="none" w:sz="0" w:space="0" w:color="auto"/>
            <w:right w:val="none" w:sz="0" w:space="0" w:color="auto"/>
          </w:divBdr>
          <w:divsChild>
            <w:div w:id="20898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3791">
      <w:bodyDiv w:val="1"/>
      <w:marLeft w:val="0"/>
      <w:marRight w:val="0"/>
      <w:marTop w:val="0"/>
      <w:marBottom w:val="0"/>
      <w:divBdr>
        <w:top w:val="none" w:sz="0" w:space="0" w:color="auto"/>
        <w:left w:val="none" w:sz="0" w:space="0" w:color="auto"/>
        <w:bottom w:val="none" w:sz="0" w:space="0" w:color="auto"/>
        <w:right w:val="none" w:sz="0" w:space="0" w:color="auto"/>
      </w:divBdr>
    </w:div>
    <w:div w:id="1163886052">
      <w:bodyDiv w:val="1"/>
      <w:marLeft w:val="0"/>
      <w:marRight w:val="0"/>
      <w:marTop w:val="0"/>
      <w:marBottom w:val="0"/>
      <w:divBdr>
        <w:top w:val="none" w:sz="0" w:space="0" w:color="auto"/>
        <w:left w:val="none" w:sz="0" w:space="0" w:color="auto"/>
        <w:bottom w:val="none" w:sz="0" w:space="0" w:color="auto"/>
        <w:right w:val="none" w:sz="0" w:space="0" w:color="auto"/>
      </w:divBdr>
      <w:divsChild>
        <w:div w:id="426653802">
          <w:marLeft w:val="0"/>
          <w:marRight w:val="0"/>
          <w:marTop w:val="0"/>
          <w:marBottom w:val="0"/>
          <w:divBdr>
            <w:top w:val="none" w:sz="0" w:space="0" w:color="auto"/>
            <w:left w:val="none" w:sz="0" w:space="0" w:color="auto"/>
            <w:bottom w:val="none" w:sz="0" w:space="0" w:color="auto"/>
            <w:right w:val="none" w:sz="0" w:space="0" w:color="auto"/>
          </w:divBdr>
          <w:divsChild>
            <w:div w:id="484471016">
              <w:marLeft w:val="0"/>
              <w:marRight w:val="0"/>
              <w:marTop w:val="0"/>
              <w:marBottom w:val="0"/>
              <w:divBdr>
                <w:top w:val="none" w:sz="0" w:space="0" w:color="auto"/>
                <w:left w:val="none" w:sz="0" w:space="0" w:color="auto"/>
                <w:bottom w:val="none" w:sz="0" w:space="0" w:color="auto"/>
                <w:right w:val="none" w:sz="0" w:space="0" w:color="auto"/>
              </w:divBdr>
            </w:div>
            <w:div w:id="6104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599">
      <w:bodyDiv w:val="1"/>
      <w:marLeft w:val="0"/>
      <w:marRight w:val="0"/>
      <w:marTop w:val="0"/>
      <w:marBottom w:val="0"/>
      <w:divBdr>
        <w:top w:val="none" w:sz="0" w:space="0" w:color="auto"/>
        <w:left w:val="none" w:sz="0" w:space="0" w:color="auto"/>
        <w:bottom w:val="none" w:sz="0" w:space="0" w:color="auto"/>
        <w:right w:val="none" w:sz="0" w:space="0" w:color="auto"/>
      </w:divBdr>
    </w:div>
    <w:div w:id="1876889448">
      <w:bodyDiv w:val="1"/>
      <w:marLeft w:val="0"/>
      <w:marRight w:val="0"/>
      <w:marTop w:val="0"/>
      <w:marBottom w:val="0"/>
      <w:divBdr>
        <w:top w:val="none" w:sz="0" w:space="0" w:color="auto"/>
        <w:left w:val="none" w:sz="0" w:space="0" w:color="auto"/>
        <w:bottom w:val="none" w:sz="0" w:space="0" w:color="auto"/>
        <w:right w:val="none" w:sz="0" w:space="0" w:color="auto"/>
      </w:divBdr>
      <w:divsChild>
        <w:div w:id="510994654">
          <w:marLeft w:val="0"/>
          <w:marRight w:val="0"/>
          <w:marTop w:val="0"/>
          <w:marBottom w:val="0"/>
          <w:divBdr>
            <w:top w:val="none" w:sz="0" w:space="0" w:color="auto"/>
            <w:left w:val="none" w:sz="0" w:space="0" w:color="auto"/>
            <w:bottom w:val="none" w:sz="0" w:space="0" w:color="auto"/>
            <w:right w:val="none" w:sz="0" w:space="0" w:color="auto"/>
          </w:divBdr>
          <w:divsChild>
            <w:div w:id="1629777821">
              <w:marLeft w:val="0"/>
              <w:marRight w:val="0"/>
              <w:marTop w:val="0"/>
              <w:marBottom w:val="0"/>
              <w:divBdr>
                <w:top w:val="none" w:sz="0" w:space="0" w:color="auto"/>
                <w:left w:val="none" w:sz="0" w:space="0" w:color="auto"/>
                <w:bottom w:val="none" w:sz="0" w:space="0" w:color="auto"/>
                <w:right w:val="none" w:sz="0" w:space="0" w:color="auto"/>
              </w:divBdr>
            </w:div>
            <w:div w:id="1901550975">
              <w:marLeft w:val="0"/>
              <w:marRight w:val="0"/>
              <w:marTop w:val="0"/>
              <w:marBottom w:val="0"/>
              <w:divBdr>
                <w:top w:val="none" w:sz="0" w:space="0" w:color="auto"/>
                <w:left w:val="none" w:sz="0" w:space="0" w:color="auto"/>
                <w:bottom w:val="none" w:sz="0" w:space="0" w:color="auto"/>
                <w:right w:val="none" w:sz="0" w:space="0" w:color="auto"/>
              </w:divBdr>
            </w:div>
            <w:div w:id="1892421484">
              <w:marLeft w:val="0"/>
              <w:marRight w:val="0"/>
              <w:marTop w:val="0"/>
              <w:marBottom w:val="0"/>
              <w:divBdr>
                <w:top w:val="none" w:sz="0" w:space="0" w:color="auto"/>
                <w:left w:val="none" w:sz="0" w:space="0" w:color="auto"/>
                <w:bottom w:val="none" w:sz="0" w:space="0" w:color="auto"/>
                <w:right w:val="none" w:sz="0" w:space="0" w:color="auto"/>
              </w:divBdr>
            </w:div>
            <w:div w:id="981234012">
              <w:marLeft w:val="0"/>
              <w:marRight w:val="0"/>
              <w:marTop w:val="0"/>
              <w:marBottom w:val="0"/>
              <w:divBdr>
                <w:top w:val="none" w:sz="0" w:space="0" w:color="auto"/>
                <w:left w:val="none" w:sz="0" w:space="0" w:color="auto"/>
                <w:bottom w:val="none" w:sz="0" w:space="0" w:color="auto"/>
                <w:right w:val="none" w:sz="0" w:space="0" w:color="auto"/>
              </w:divBdr>
            </w:div>
            <w:div w:id="1919900724">
              <w:marLeft w:val="0"/>
              <w:marRight w:val="0"/>
              <w:marTop w:val="0"/>
              <w:marBottom w:val="0"/>
              <w:divBdr>
                <w:top w:val="none" w:sz="0" w:space="0" w:color="auto"/>
                <w:left w:val="none" w:sz="0" w:space="0" w:color="auto"/>
                <w:bottom w:val="none" w:sz="0" w:space="0" w:color="auto"/>
                <w:right w:val="none" w:sz="0" w:space="0" w:color="auto"/>
              </w:divBdr>
            </w:div>
            <w:div w:id="1626689990">
              <w:marLeft w:val="0"/>
              <w:marRight w:val="0"/>
              <w:marTop w:val="0"/>
              <w:marBottom w:val="0"/>
              <w:divBdr>
                <w:top w:val="none" w:sz="0" w:space="0" w:color="auto"/>
                <w:left w:val="none" w:sz="0" w:space="0" w:color="auto"/>
                <w:bottom w:val="none" w:sz="0" w:space="0" w:color="auto"/>
                <w:right w:val="none" w:sz="0" w:space="0" w:color="auto"/>
              </w:divBdr>
            </w:div>
            <w:div w:id="1007093877">
              <w:marLeft w:val="0"/>
              <w:marRight w:val="0"/>
              <w:marTop w:val="0"/>
              <w:marBottom w:val="0"/>
              <w:divBdr>
                <w:top w:val="none" w:sz="0" w:space="0" w:color="auto"/>
                <w:left w:val="none" w:sz="0" w:space="0" w:color="auto"/>
                <w:bottom w:val="none" w:sz="0" w:space="0" w:color="auto"/>
                <w:right w:val="none" w:sz="0" w:space="0" w:color="auto"/>
              </w:divBdr>
            </w:div>
            <w:div w:id="2099212321">
              <w:marLeft w:val="0"/>
              <w:marRight w:val="0"/>
              <w:marTop w:val="0"/>
              <w:marBottom w:val="0"/>
              <w:divBdr>
                <w:top w:val="none" w:sz="0" w:space="0" w:color="auto"/>
                <w:left w:val="none" w:sz="0" w:space="0" w:color="auto"/>
                <w:bottom w:val="none" w:sz="0" w:space="0" w:color="auto"/>
                <w:right w:val="none" w:sz="0" w:space="0" w:color="auto"/>
              </w:divBdr>
            </w:div>
            <w:div w:id="1171683382">
              <w:marLeft w:val="0"/>
              <w:marRight w:val="0"/>
              <w:marTop w:val="0"/>
              <w:marBottom w:val="0"/>
              <w:divBdr>
                <w:top w:val="none" w:sz="0" w:space="0" w:color="auto"/>
                <w:left w:val="none" w:sz="0" w:space="0" w:color="auto"/>
                <w:bottom w:val="none" w:sz="0" w:space="0" w:color="auto"/>
                <w:right w:val="none" w:sz="0" w:space="0" w:color="auto"/>
              </w:divBdr>
            </w:div>
            <w:div w:id="1280643526">
              <w:marLeft w:val="0"/>
              <w:marRight w:val="0"/>
              <w:marTop w:val="0"/>
              <w:marBottom w:val="0"/>
              <w:divBdr>
                <w:top w:val="none" w:sz="0" w:space="0" w:color="auto"/>
                <w:left w:val="none" w:sz="0" w:space="0" w:color="auto"/>
                <w:bottom w:val="none" w:sz="0" w:space="0" w:color="auto"/>
                <w:right w:val="none" w:sz="0" w:space="0" w:color="auto"/>
              </w:divBdr>
            </w:div>
            <w:div w:id="2024092157">
              <w:marLeft w:val="0"/>
              <w:marRight w:val="0"/>
              <w:marTop w:val="0"/>
              <w:marBottom w:val="0"/>
              <w:divBdr>
                <w:top w:val="none" w:sz="0" w:space="0" w:color="auto"/>
                <w:left w:val="none" w:sz="0" w:space="0" w:color="auto"/>
                <w:bottom w:val="none" w:sz="0" w:space="0" w:color="auto"/>
                <w:right w:val="none" w:sz="0" w:space="0" w:color="auto"/>
              </w:divBdr>
            </w:div>
            <w:div w:id="1565027206">
              <w:marLeft w:val="0"/>
              <w:marRight w:val="0"/>
              <w:marTop w:val="0"/>
              <w:marBottom w:val="0"/>
              <w:divBdr>
                <w:top w:val="none" w:sz="0" w:space="0" w:color="auto"/>
                <w:left w:val="none" w:sz="0" w:space="0" w:color="auto"/>
                <w:bottom w:val="none" w:sz="0" w:space="0" w:color="auto"/>
                <w:right w:val="none" w:sz="0" w:space="0" w:color="auto"/>
              </w:divBdr>
            </w:div>
            <w:div w:id="356388871">
              <w:marLeft w:val="0"/>
              <w:marRight w:val="0"/>
              <w:marTop w:val="0"/>
              <w:marBottom w:val="0"/>
              <w:divBdr>
                <w:top w:val="none" w:sz="0" w:space="0" w:color="auto"/>
                <w:left w:val="none" w:sz="0" w:space="0" w:color="auto"/>
                <w:bottom w:val="none" w:sz="0" w:space="0" w:color="auto"/>
                <w:right w:val="none" w:sz="0" w:space="0" w:color="auto"/>
              </w:divBdr>
            </w:div>
            <w:div w:id="1976596704">
              <w:marLeft w:val="0"/>
              <w:marRight w:val="0"/>
              <w:marTop w:val="0"/>
              <w:marBottom w:val="0"/>
              <w:divBdr>
                <w:top w:val="none" w:sz="0" w:space="0" w:color="auto"/>
                <w:left w:val="none" w:sz="0" w:space="0" w:color="auto"/>
                <w:bottom w:val="none" w:sz="0" w:space="0" w:color="auto"/>
                <w:right w:val="none" w:sz="0" w:space="0" w:color="auto"/>
              </w:divBdr>
            </w:div>
            <w:div w:id="1518232155">
              <w:marLeft w:val="0"/>
              <w:marRight w:val="0"/>
              <w:marTop w:val="0"/>
              <w:marBottom w:val="0"/>
              <w:divBdr>
                <w:top w:val="none" w:sz="0" w:space="0" w:color="auto"/>
                <w:left w:val="none" w:sz="0" w:space="0" w:color="auto"/>
                <w:bottom w:val="none" w:sz="0" w:space="0" w:color="auto"/>
                <w:right w:val="none" w:sz="0" w:space="0" w:color="auto"/>
              </w:divBdr>
            </w:div>
            <w:div w:id="1412040077">
              <w:marLeft w:val="0"/>
              <w:marRight w:val="0"/>
              <w:marTop w:val="0"/>
              <w:marBottom w:val="0"/>
              <w:divBdr>
                <w:top w:val="none" w:sz="0" w:space="0" w:color="auto"/>
                <w:left w:val="none" w:sz="0" w:space="0" w:color="auto"/>
                <w:bottom w:val="none" w:sz="0" w:space="0" w:color="auto"/>
                <w:right w:val="none" w:sz="0" w:space="0" w:color="auto"/>
              </w:divBdr>
            </w:div>
            <w:div w:id="2059622871">
              <w:marLeft w:val="0"/>
              <w:marRight w:val="0"/>
              <w:marTop w:val="0"/>
              <w:marBottom w:val="0"/>
              <w:divBdr>
                <w:top w:val="none" w:sz="0" w:space="0" w:color="auto"/>
                <w:left w:val="none" w:sz="0" w:space="0" w:color="auto"/>
                <w:bottom w:val="none" w:sz="0" w:space="0" w:color="auto"/>
                <w:right w:val="none" w:sz="0" w:space="0" w:color="auto"/>
              </w:divBdr>
            </w:div>
            <w:div w:id="9262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petrov@utmn.ru" TargetMode="External"/><Relationship Id="rId13" Type="http://schemas.openxmlformats.org/officeDocument/2006/relationships/hyperlink" Target="https://www.vladtime.ru/obsh/4633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essreader.com/russia/rbc/20190410/281625306681369" TargetMode="External"/><Relationship Id="rId17" Type="http://schemas.openxmlformats.org/officeDocument/2006/relationships/hyperlink" Target="https://www.nalog.ru/rn77/news/activities_fts/9425686/" TargetMode="External"/><Relationship Id="rId2" Type="http://schemas.openxmlformats.org/officeDocument/2006/relationships/customXml" Target="../customXml/item2.xml"/><Relationship Id="rId16" Type="http://schemas.openxmlformats.org/officeDocument/2006/relationships/hyperlink" Target="https://fcpablog.com/2015/11/12/compliance-alert-fly-by-night-companies-in-russia-pose-spec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hyperlink" Target="https://www.banki.ru/news/bankpress/?id=9505807" TargetMode="External"/><Relationship Id="rId10" Type="http://schemas.openxmlformats.org/officeDocument/2006/relationships/hyperlink" Target="mailto:p.p.petrov@utmn.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d.e.krilov.stud@utmn.ru" TargetMode="External"/><Relationship Id="rId14" Type="http://schemas.openxmlformats.org/officeDocument/2006/relationships/hyperlink" Target="http://www.consultant.ru/document/cons_doc_LAW_9803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 ФНС борется с подозрительными компаниями</a:t>
            </a:r>
          </a:p>
        </c:rich>
      </c:tx>
      <c:spPr>
        <a:noFill/>
        <a:ln>
          <a:noFill/>
        </a:ln>
        <a:effectLst/>
      </c:spPr>
    </c:title>
    <c:plotArea>
      <c:layout/>
      <c:barChart>
        <c:barDir val="col"/>
        <c:grouping val="clustered"/>
        <c:ser>
          <c:idx val="0"/>
          <c:order val="0"/>
          <c:tx>
            <c:strRef>
              <c:f>Лист1!$B$1</c:f>
              <c:strCache>
                <c:ptCount val="1"/>
                <c:pt idx="0">
                  <c:v>Кампании, прекратившие деятельность</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566043</c:v>
                </c:pt>
                <c:pt idx="1">
                  <c:v>463277</c:v>
                </c:pt>
                <c:pt idx="2">
                  <c:v>518527</c:v>
                </c:pt>
                <c:pt idx="3">
                  <c:v>338258</c:v>
                </c:pt>
                <c:pt idx="4">
                  <c:v>780982</c:v>
                </c:pt>
              </c:numCache>
            </c:numRef>
          </c:val>
          <c:extLst xmlns:c16r2="http://schemas.microsoft.com/office/drawing/2015/06/chart">
            <c:ext xmlns:c16="http://schemas.microsoft.com/office/drawing/2014/chart" uri="{C3380CC4-5D6E-409C-BE32-E72D297353CC}">
              <c16:uniqueId val="{00000000-DCA5-417A-8253-B348CFEC08E9}"/>
            </c:ext>
          </c:extLst>
        </c:ser>
        <c:dLbls>
          <c:showVal val="1"/>
        </c:dLbls>
        <c:gapWidth val="219"/>
        <c:overlap val="-27"/>
        <c:axId val="96438144"/>
        <c:axId val="99573120"/>
      </c:barChart>
      <c:catAx>
        <c:axId val="964381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573120"/>
        <c:crosses val="autoZero"/>
        <c:auto val="1"/>
        <c:lblAlgn val="ctr"/>
        <c:lblOffset val="100"/>
      </c:catAx>
      <c:valAx>
        <c:axId val="99573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4381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E0531619506FA4CA816169E765F26EC" ma:contentTypeVersion="7" ma:contentTypeDescription="Создание документа." ma:contentTypeScope="" ma:versionID="ea85c44fe58cb88c253b8f9235747d07">
  <xsd:schema xmlns:xsd="http://www.w3.org/2001/XMLSchema" xmlns:xs="http://www.w3.org/2001/XMLSchema" xmlns:p="http://schemas.microsoft.com/office/2006/metadata/properties" xmlns:ns2="5bc32929-17ba-4b0f-bc92-40904c6c9aba" targetNamespace="http://schemas.microsoft.com/office/2006/metadata/properties" ma:root="true" ma:fieldsID="36212e1bce1d683ea8322c2772d070ce" ns2:_="">
    <xsd:import namespace="5bc32929-17ba-4b0f-bc92-40904c6c9a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32929-17ba-4b0f-bc92-40904c6c9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03EBC-F1D5-42AA-A85A-C72BEB097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9A13E-417C-414C-94D6-DC9CDAF64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32929-17ba-4b0f-bc92-40904c6c9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E052C-55E8-4644-9F36-1A1A70DB4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2245</Words>
  <Characters>12801</Characters>
  <Application>Microsoft Office Word</Application>
  <DocSecurity>0</DocSecurity>
  <Lines>106</Lines>
  <Paragraphs>30</Paragraphs>
  <ScaleCrop>false</ScaleCrop>
  <Company>Тюменский государственный университет</Company>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Комиссар Любовь Викторовна</dc:creator>
  <cp:keywords/>
  <dc:description/>
  <cp:lastModifiedBy>RePack by Diakov</cp:lastModifiedBy>
  <cp:revision>12</cp:revision>
  <cp:lastPrinted>2017-01-25T10:55:00Z</cp:lastPrinted>
  <dcterms:created xsi:type="dcterms:W3CDTF">2021-02-17T07:56:00Z</dcterms:created>
  <dcterms:modified xsi:type="dcterms:W3CDTF">2021-11-29T14:16:00Z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0x0101009E0531619506FA4CA816169E765F26EC</vt:lpwstr>
  </property>
</Properties>
</file>