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7162871B" wp14:editId="6BE61104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27AA2E" wp14:editId="30B89DEC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890D7C" w:rsidRPr="00E12B21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 xml:space="preserve">Протокол № </w:t>
      </w:r>
      <w:r w:rsidR="00DE15E2">
        <w:rPr>
          <w:b/>
          <w:sz w:val="26"/>
          <w:szCs w:val="26"/>
        </w:rPr>
        <w:t>30</w:t>
      </w:r>
      <w:r w:rsidR="003A38A8">
        <w:rPr>
          <w:b/>
          <w:sz w:val="26"/>
          <w:szCs w:val="26"/>
        </w:rPr>
        <w:t>9</w:t>
      </w:r>
    </w:p>
    <w:p w:rsidR="00890D7C" w:rsidRPr="008E4BC1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заседания Правления</w:t>
      </w:r>
    </w:p>
    <w:p w:rsidR="003A256F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Саморегулируемой организации аудиторов</w:t>
      </w:r>
    </w:p>
    <w:p w:rsidR="00441D31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АССОЦИАЦИЯ «СОДРУЖЕСТВО» (СРО ААС)</w:t>
      </w:r>
    </w:p>
    <w:p w:rsidR="006A67A0" w:rsidRPr="008E4BC1" w:rsidRDefault="006A67A0" w:rsidP="008F44A0">
      <w:pPr>
        <w:outlineLvl w:val="0"/>
        <w:rPr>
          <w:b/>
          <w:sz w:val="26"/>
          <w:szCs w:val="26"/>
        </w:rPr>
      </w:pPr>
    </w:p>
    <w:p w:rsidR="00596ADA" w:rsidRPr="008E4BC1" w:rsidRDefault="000A3FEE" w:rsidP="00E85FC6">
      <w:pPr>
        <w:pStyle w:val="a4"/>
        <w:spacing w:after="0"/>
        <w:jc w:val="both"/>
        <w:rPr>
          <w:b/>
          <w:sz w:val="26"/>
          <w:szCs w:val="26"/>
        </w:rPr>
      </w:pPr>
      <w:r w:rsidRPr="008E4BC1">
        <w:rPr>
          <w:sz w:val="26"/>
          <w:szCs w:val="26"/>
        </w:rPr>
        <w:t xml:space="preserve">г. Москва </w:t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  <w:t xml:space="preserve">       </w:t>
      </w:r>
      <w:r w:rsidR="00AD6AF8" w:rsidRPr="008E4BC1">
        <w:rPr>
          <w:sz w:val="26"/>
          <w:szCs w:val="26"/>
        </w:rPr>
        <w:t xml:space="preserve">                      </w:t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  <w:t xml:space="preserve"> </w:t>
      </w:r>
      <w:r w:rsidRPr="008E4BC1">
        <w:rPr>
          <w:sz w:val="26"/>
          <w:szCs w:val="26"/>
        </w:rPr>
        <w:t xml:space="preserve"> </w:t>
      </w:r>
      <w:r w:rsidR="00BF0A68" w:rsidRPr="008E4BC1">
        <w:rPr>
          <w:sz w:val="26"/>
          <w:szCs w:val="26"/>
        </w:rPr>
        <w:t xml:space="preserve"> </w:t>
      </w:r>
      <w:r w:rsidR="00946195" w:rsidRPr="008E4BC1">
        <w:rPr>
          <w:sz w:val="26"/>
          <w:szCs w:val="26"/>
        </w:rPr>
        <w:t xml:space="preserve"> </w:t>
      </w:r>
      <w:r w:rsidR="00873ACC" w:rsidRPr="008E4BC1">
        <w:rPr>
          <w:sz w:val="26"/>
          <w:szCs w:val="26"/>
          <w:lang w:val="ru-RU"/>
        </w:rPr>
        <w:t xml:space="preserve"> </w:t>
      </w:r>
      <w:r w:rsidR="000961A0" w:rsidRPr="008E4BC1">
        <w:rPr>
          <w:sz w:val="26"/>
          <w:szCs w:val="26"/>
          <w:lang w:val="ru-RU"/>
        </w:rPr>
        <w:t xml:space="preserve"> </w:t>
      </w:r>
      <w:r w:rsidR="00514DFB" w:rsidRPr="008E4BC1">
        <w:rPr>
          <w:sz w:val="26"/>
          <w:szCs w:val="26"/>
          <w:lang w:val="ru-RU"/>
        </w:rPr>
        <w:t xml:space="preserve">     </w:t>
      </w:r>
      <w:r w:rsidR="008E4BC1" w:rsidRPr="008E4BC1">
        <w:rPr>
          <w:sz w:val="26"/>
          <w:szCs w:val="26"/>
          <w:lang w:val="ru-RU"/>
        </w:rPr>
        <w:t xml:space="preserve">   </w:t>
      </w:r>
      <w:r w:rsidR="00E31768">
        <w:rPr>
          <w:sz w:val="26"/>
          <w:szCs w:val="26"/>
          <w:lang w:val="ru-RU"/>
        </w:rPr>
        <w:t xml:space="preserve">  </w:t>
      </w:r>
      <w:r w:rsidR="003A38A8">
        <w:rPr>
          <w:sz w:val="26"/>
          <w:szCs w:val="26"/>
          <w:lang w:val="ru-RU"/>
        </w:rPr>
        <w:t xml:space="preserve">  06 апреля</w:t>
      </w:r>
      <w:r w:rsidR="00E85FC6">
        <w:rPr>
          <w:sz w:val="26"/>
          <w:szCs w:val="26"/>
          <w:lang w:val="ru-RU"/>
        </w:rPr>
        <w:t xml:space="preserve"> 2017 год</w:t>
      </w:r>
    </w:p>
    <w:p w:rsidR="00E85FC6" w:rsidRDefault="00E85FC6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8E4BC1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Голосовали:</w:t>
      </w:r>
    </w:p>
    <w:p w:rsidR="005654C7" w:rsidRPr="008E4BC1" w:rsidRDefault="005654C7" w:rsidP="005654C7">
      <w:pPr>
        <w:pStyle w:val="a4"/>
        <w:spacing w:after="0"/>
        <w:ind w:right="-5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Члены Правления </w:t>
      </w:r>
      <w:r w:rsidRPr="008E4BC1">
        <w:rPr>
          <w:sz w:val="26"/>
          <w:szCs w:val="26"/>
          <w:lang w:val="ru-RU"/>
        </w:rPr>
        <w:t>СРО</w:t>
      </w:r>
      <w:r w:rsidRPr="008E4BC1">
        <w:rPr>
          <w:sz w:val="26"/>
          <w:szCs w:val="26"/>
        </w:rPr>
        <w:t xml:space="preserve"> ААС:</w:t>
      </w:r>
    </w:p>
    <w:p w:rsidR="005654C7" w:rsidRDefault="001E7A08" w:rsidP="005654C7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Ананьев И.В., </w:t>
      </w:r>
      <w:r w:rsidR="005654C7">
        <w:rPr>
          <w:sz w:val="26"/>
          <w:szCs w:val="26"/>
          <w:lang w:val="ru-RU" w:eastAsia="ru-RU"/>
        </w:rPr>
        <w:t xml:space="preserve">Бородина Н.В., </w:t>
      </w:r>
      <w:r w:rsidR="00DC5790">
        <w:rPr>
          <w:sz w:val="26"/>
          <w:szCs w:val="26"/>
          <w:lang w:val="ru-RU" w:eastAsia="ru-RU"/>
        </w:rPr>
        <w:t xml:space="preserve">Голенко В.С., </w:t>
      </w:r>
      <w:r w:rsidR="005654C7">
        <w:rPr>
          <w:sz w:val="26"/>
          <w:szCs w:val="26"/>
          <w:lang w:val="ru-RU" w:eastAsia="ru-RU"/>
        </w:rPr>
        <w:t>Желтяков Д</w:t>
      </w:r>
      <w:r w:rsidR="0018197D">
        <w:rPr>
          <w:sz w:val="26"/>
          <w:szCs w:val="26"/>
          <w:lang w:val="ru-RU" w:eastAsia="ru-RU"/>
        </w:rPr>
        <w:t xml:space="preserve">.В., Жуков С.П., </w:t>
      </w:r>
      <w:r w:rsidR="0014706B">
        <w:rPr>
          <w:sz w:val="26"/>
          <w:szCs w:val="26"/>
          <w:lang w:val="ru-RU" w:eastAsia="ru-RU"/>
        </w:rPr>
        <w:t xml:space="preserve">Задубровская А.В., </w:t>
      </w:r>
      <w:r w:rsidR="0018197D">
        <w:rPr>
          <w:sz w:val="26"/>
          <w:szCs w:val="26"/>
          <w:lang w:val="ru-RU" w:eastAsia="ru-RU"/>
        </w:rPr>
        <w:t xml:space="preserve">Кобозева Н.В., </w:t>
      </w:r>
      <w:r w:rsidR="005654C7">
        <w:rPr>
          <w:sz w:val="26"/>
          <w:szCs w:val="26"/>
          <w:lang w:val="ru-RU" w:eastAsia="ru-RU"/>
        </w:rPr>
        <w:t>К</w:t>
      </w:r>
      <w:r>
        <w:rPr>
          <w:sz w:val="26"/>
          <w:szCs w:val="26"/>
          <w:lang w:val="ru-RU" w:eastAsia="ru-RU"/>
        </w:rPr>
        <w:t xml:space="preserve">онстантинова И.Г., Кромин А.Ю., </w:t>
      </w:r>
      <w:r w:rsidR="00720438">
        <w:rPr>
          <w:sz w:val="26"/>
          <w:szCs w:val="26"/>
          <w:lang w:val="ru-RU" w:eastAsia="ru-RU"/>
        </w:rPr>
        <w:t xml:space="preserve">Лимаренко Д.Н., </w:t>
      </w:r>
      <w:r w:rsidR="00DE15E2">
        <w:rPr>
          <w:sz w:val="26"/>
          <w:szCs w:val="26"/>
          <w:lang w:val="ru-RU" w:eastAsia="ru-RU"/>
        </w:rPr>
        <w:t xml:space="preserve">Малофеева Н.А., </w:t>
      </w:r>
      <w:r w:rsidR="00DC5790">
        <w:rPr>
          <w:sz w:val="26"/>
          <w:szCs w:val="26"/>
          <w:lang w:val="ru-RU" w:eastAsia="ru-RU"/>
        </w:rPr>
        <w:t xml:space="preserve">Мелентьева В.И., Михайлович Т.Н., </w:t>
      </w:r>
      <w:r w:rsidR="005654C7" w:rsidRPr="008E4BC1">
        <w:rPr>
          <w:sz w:val="26"/>
          <w:szCs w:val="26"/>
          <w:lang w:val="ru-RU" w:eastAsia="ru-RU"/>
        </w:rPr>
        <w:t>Носова О.А.,</w:t>
      </w:r>
      <w:r>
        <w:rPr>
          <w:sz w:val="26"/>
          <w:szCs w:val="26"/>
          <w:lang w:val="ru-RU" w:eastAsia="ru-RU"/>
        </w:rPr>
        <w:t xml:space="preserve"> </w:t>
      </w:r>
      <w:r w:rsidR="00720438">
        <w:rPr>
          <w:sz w:val="26"/>
          <w:szCs w:val="26"/>
          <w:lang w:val="ru-RU" w:eastAsia="ru-RU"/>
        </w:rPr>
        <w:t xml:space="preserve">Овакимян А.Д., </w:t>
      </w:r>
      <w:r w:rsidR="00500C22">
        <w:rPr>
          <w:sz w:val="26"/>
          <w:szCs w:val="26"/>
          <w:lang w:val="ru-RU" w:eastAsia="ru-RU"/>
        </w:rPr>
        <w:t xml:space="preserve">Рукин В.В., </w:t>
      </w:r>
      <w:r w:rsidR="005654C7">
        <w:rPr>
          <w:sz w:val="26"/>
          <w:szCs w:val="26"/>
          <w:lang w:val="ru-RU" w:eastAsia="ru-RU"/>
        </w:rPr>
        <w:t xml:space="preserve">Рыбенко Г.А., </w:t>
      </w:r>
      <w:r w:rsidR="00500C22">
        <w:rPr>
          <w:sz w:val="26"/>
          <w:szCs w:val="26"/>
          <w:lang w:val="ru-RU" w:eastAsia="ru-RU"/>
        </w:rPr>
        <w:t xml:space="preserve">Селезнев А.В., </w:t>
      </w:r>
      <w:r w:rsidR="00720438">
        <w:rPr>
          <w:sz w:val="26"/>
          <w:szCs w:val="26"/>
          <w:lang w:val="ru-RU" w:eastAsia="ru-RU"/>
        </w:rPr>
        <w:t xml:space="preserve">Симакова М.Ю., Старовойтова Е.В., </w:t>
      </w:r>
      <w:r w:rsidR="005654C7" w:rsidRPr="008E4BC1">
        <w:rPr>
          <w:sz w:val="26"/>
          <w:szCs w:val="26"/>
          <w:lang w:val="ru-RU" w:eastAsia="ru-RU"/>
        </w:rPr>
        <w:t>Сюткина М.Г.,</w:t>
      </w:r>
      <w:r w:rsidR="000612A4">
        <w:rPr>
          <w:sz w:val="26"/>
          <w:szCs w:val="26"/>
          <w:lang w:val="ru-RU" w:eastAsia="ru-RU"/>
        </w:rPr>
        <w:t xml:space="preserve"> Филипьев Д.Ю., Чая В.Т., </w:t>
      </w:r>
      <w:r w:rsidR="003051CD">
        <w:rPr>
          <w:sz w:val="26"/>
          <w:szCs w:val="26"/>
          <w:lang w:val="ru-RU" w:eastAsia="ru-RU"/>
        </w:rPr>
        <w:t xml:space="preserve">Чепик Н.А., </w:t>
      </w:r>
      <w:r w:rsidR="005654C7" w:rsidRPr="008E4BC1">
        <w:rPr>
          <w:sz w:val="26"/>
          <w:szCs w:val="26"/>
          <w:lang w:val="ru-RU" w:eastAsia="ru-RU"/>
        </w:rPr>
        <w:t>Черкасова Н.В., Шеремет А.Д.</w:t>
      </w:r>
      <w:r w:rsidR="00DE15E2">
        <w:rPr>
          <w:sz w:val="26"/>
          <w:szCs w:val="26"/>
          <w:lang w:val="ru-RU" w:eastAsia="ru-RU"/>
        </w:rPr>
        <w:t>, Щепотьев А.В.</w:t>
      </w:r>
    </w:p>
    <w:p w:rsidR="005654C7" w:rsidRPr="008E4BC1" w:rsidRDefault="005654C7" w:rsidP="005654C7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Pr="008E4BC1" w:rsidRDefault="005654C7" w:rsidP="005654C7">
      <w:pPr>
        <w:jc w:val="both"/>
        <w:rPr>
          <w:bCs/>
          <w:sz w:val="26"/>
          <w:szCs w:val="26"/>
        </w:rPr>
      </w:pPr>
      <w:r w:rsidRPr="008E4BC1">
        <w:rPr>
          <w:bCs/>
          <w:sz w:val="26"/>
          <w:szCs w:val="26"/>
        </w:rPr>
        <w:t>Итого в голосовании на заседании Правления СРО ААС при</w:t>
      </w:r>
      <w:r w:rsidR="001E7A08">
        <w:rPr>
          <w:bCs/>
          <w:sz w:val="26"/>
          <w:szCs w:val="26"/>
        </w:rPr>
        <w:t xml:space="preserve">няло участие </w:t>
      </w:r>
      <w:r w:rsidR="00720438">
        <w:rPr>
          <w:bCs/>
          <w:sz w:val="26"/>
          <w:szCs w:val="26"/>
        </w:rPr>
        <w:t>27</w:t>
      </w:r>
      <w:r>
        <w:rPr>
          <w:bCs/>
          <w:sz w:val="26"/>
          <w:szCs w:val="26"/>
        </w:rPr>
        <w:t xml:space="preserve"> </w:t>
      </w:r>
      <w:r w:rsidRPr="008E4BC1">
        <w:rPr>
          <w:bCs/>
          <w:sz w:val="26"/>
          <w:szCs w:val="26"/>
        </w:rPr>
        <w:t>из</w:t>
      </w:r>
      <w:r>
        <w:rPr>
          <w:bCs/>
          <w:sz w:val="26"/>
          <w:szCs w:val="26"/>
        </w:rPr>
        <w:t xml:space="preserve"> 47</w:t>
      </w:r>
      <w:r w:rsidRPr="008E4BC1">
        <w:rPr>
          <w:bCs/>
          <w:sz w:val="26"/>
          <w:szCs w:val="26"/>
        </w:rPr>
        <w:t xml:space="preserve"> человек, что составляет </w:t>
      </w:r>
      <w:r w:rsidR="00720438">
        <w:rPr>
          <w:bCs/>
          <w:sz w:val="26"/>
          <w:szCs w:val="26"/>
        </w:rPr>
        <w:t>57</w:t>
      </w:r>
      <w:r w:rsidRPr="008E4BC1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Форма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– заочная.</w:t>
      </w: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</w:p>
    <w:p w:rsidR="005A15D1" w:rsidRPr="00E93365" w:rsidRDefault="00812DB1" w:rsidP="005A15D1">
      <w:pPr>
        <w:shd w:val="clear" w:color="auto" w:fill="FFFFFF"/>
        <w:jc w:val="both"/>
        <w:rPr>
          <w:sz w:val="26"/>
          <w:szCs w:val="26"/>
        </w:rPr>
      </w:pPr>
      <w:r w:rsidRPr="00E93365">
        <w:rPr>
          <w:sz w:val="26"/>
          <w:szCs w:val="26"/>
        </w:rPr>
        <w:t xml:space="preserve">Документы, </w:t>
      </w:r>
      <w:r w:rsidR="005A15D1" w:rsidRPr="00E93365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E93365">
        <w:rPr>
          <w:sz w:val="26"/>
          <w:szCs w:val="26"/>
        </w:rPr>
        <w:t>СРО</w:t>
      </w:r>
      <w:r w:rsidR="005A15D1" w:rsidRPr="00E93365">
        <w:rPr>
          <w:sz w:val="26"/>
          <w:szCs w:val="26"/>
        </w:rPr>
        <w:t xml:space="preserve"> ААС, принимались до </w:t>
      </w:r>
      <w:r w:rsidR="00720438">
        <w:rPr>
          <w:sz w:val="26"/>
          <w:szCs w:val="26"/>
        </w:rPr>
        <w:t>06</w:t>
      </w:r>
      <w:r w:rsidR="00DC5790">
        <w:rPr>
          <w:sz w:val="26"/>
          <w:szCs w:val="26"/>
        </w:rPr>
        <w:t xml:space="preserve"> </w:t>
      </w:r>
      <w:r w:rsidR="00720438">
        <w:rPr>
          <w:sz w:val="26"/>
          <w:szCs w:val="26"/>
        </w:rPr>
        <w:t>апреля</w:t>
      </w:r>
      <w:r w:rsidR="00DC5790">
        <w:rPr>
          <w:sz w:val="26"/>
          <w:szCs w:val="26"/>
        </w:rPr>
        <w:t xml:space="preserve"> </w:t>
      </w:r>
      <w:r w:rsidR="00E85FC6">
        <w:rPr>
          <w:sz w:val="26"/>
          <w:szCs w:val="26"/>
        </w:rPr>
        <w:t>2017</w:t>
      </w:r>
      <w:r w:rsidR="005A15D1" w:rsidRPr="00E93365">
        <w:rPr>
          <w:sz w:val="26"/>
          <w:szCs w:val="26"/>
        </w:rPr>
        <w:t xml:space="preserve"> года.</w:t>
      </w:r>
    </w:p>
    <w:p w:rsidR="001E2E66" w:rsidRPr="00E93365" w:rsidRDefault="001E2E66" w:rsidP="00687A9C">
      <w:pPr>
        <w:shd w:val="clear" w:color="auto" w:fill="FFFFFF"/>
        <w:jc w:val="both"/>
        <w:rPr>
          <w:sz w:val="26"/>
          <w:szCs w:val="26"/>
        </w:rPr>
      </w:pPr>
    </w:p>
    <w:p w:rsidR="007E7859" w:rsidRPr="00F44426" w:rsidRDefault="00610723" w:rsidP="00F44426">
      <w:pPr>
        <w:jc w:val="both"/>
        <w:rPr>
          <w:b/>
          <w:bCs/>
          <w:sz w:val="26"/>
          <w:szCs w:val="26"/>
        </w:rPr>
      </w:pPr>
      <w:r w:rsidRPr="00E93365">
        <w:rPr>
          <w:b/>
          <w:bCs/>
          <w:sz w:val="26"/>
          <w:szCs w:val="26"/>
        </w:rPr>
        <w:t>ПОВЕСТКА ДНЯ:</w:t>
      </w:r>
    </w:p>
    <w:p w:rsidR="00D56C94" w:rsidRDefault="00576FBD" w:rsidP="007B7726">
      <w:pPr>
        <w:numPr>
          <w:ilvl w:val="0"/>
          <w:numId w:val="1"/>
        </w:numPr>
        <w:jc w:val="both"/>
        <w:rPr>
          <w:sz w:val="26"/>
          <w:szCs w:val="26"/>
        </w:rPr>
      </w:pPr>
      <w:r w:rsidRPr="007E7859">
        <w:rPr>
          <w:sz w:val="26"/>
          <w:szCs w:val="26"/>
        </w:rPr>
        <w:t>О приеме в члены СРО ААС.</w:t>
      </w:r>
    </w:p>
    <w:p w:rsidR="001E7A08" w:rsidRDefault="003A38A8" w:rsidP="003A38A8">
      <w:pPr>
        <w:numPr>
          <w:ilvl w:val="0"/>
          <w:numId w:val="1"/>
        </w:numPr>
        <w:jc w:val="both"/>
        <w:rPr>
          <w:sz w:val="26"/>
          <w:szCs w:val="26"/>
        </w:rPr>
      </w:pPr>
      <w:r w:rsidRPr="003A38A8">
        <w:rPr>
          <w:sz w:val="26"/>
          <w:szCs w:val="26"/>
        </w:rPr>
        <w:t>О смене статуса члена СРО ААС</w:t>
      </w:r>
      <w:r w:rsidR="001E7A08">
        <w:rPr>
          <w:sz w:val="26"/>
          <w:szCs w:val="26"/>
        </w:rPr>
        <w:t>.</w:t>
      </w:r>
    </w:p>
    <w:p w:rsidR="003A38A8" w:rsidRDefault="003A38A8" w:rsidP="003A38A8">
      <w:pPr>
        <w:numPr>
          <w:ilvl w:val="0"/>
          <w:numId w:val="1"/>
        </w:numPr>
        <w:jc w:val="both"/>
        <w:rPr>
          <w:sz w:val="26"/>
          <w:szCs w:val="26"/>
        </w:rPr>
      </w:pPr>
      <w:r w:rsidRPr="003A38A8">
        <w:rPr>
          <w:sz w:val="26"/>
          <w:szCs w:val="26"/>
        </w:rPr>
        <w:t>Об отложении рассмотрения заявления о выходе из членов СРО ААС</w:t>
      </w:r>
      <w:r>
        <w:rPr>
          <w:sz w:val="26"/>
          <w:szCs w:val="26"/>
        </w:rPr>
        <w:t>.</w:t>
      </w:r>
    </w:p>
    <w:p w:rsidR="001E7A08" w:rsidRDefault="001E7A08" w:rsidP="001E7A08">
      <w:pPr>
        <w:numPr>
          <w:ilvl w:val="0"/>
          <w:numId w:val="1"/>
        </w:numPr>
        <w:jc w:val="both"/>
        <w:rPr>
          <w:sz w:val="26"/>
          <w:szCs w:val="26"/>
        </w:rPr>
      </w:pPr>
      <w:r w:rsidRPr="001E7A08">
        <w:rPr>
          <w:sz w:val="26"/>
          <w:szCs w:val="26"/>
        </w:rPr>
        <w:t>О прекращении членства в СРО ААС</w:t>
      </w:r>
      <w:r>
        <w:rPr>
          <w:sz w:val="26"/>
          <w:szCs w:val="26"/>
        </w:rPr>
        <w:t>.</w:t>
      </w:r>
    </w:p>
    <w:p w:rsidR="0014706B" w:rsidRDefault="00720438" w:rsidP="00720438">
      <w:pPr>
        <w:numPr>
          <w:ilvl w:val="0"/>
          <w:numId w:val="1"/>
        </w:numPr>
        <w:jc w:val="both"/>
        <w:rPr>
          <w:sz w:val="26"/>
          <w:szCs w:val="26"/>
        </w:rPr>
      </w:pPr>
      <w:r w:rsidRPr="00720438">
        <w:rPr>
          <w:sz w:val="26"/>
          <w:szCs w:val="26"/>
        </w:rPr>
        <w:t>О внесении образовательных организаций в Реестр УМЦ СРО ААС</w:t>
      </w:r>
      <w:r w:rsidR="0014706B" w:rsidRPr="0014706B">
        <w:rPr>
          <w:sz w:val="26"/>
          <w:szCs w:val="26"/>
        </w:rPr>
        <w:t>.</w:t>
      </w:r>
    </w:p>
    <w:p w:rsidR="00720438" w:rsidRDefault="00720438" w:rsidP="00720438">
      <w:pPr>
        <w:numPr>
          <w:ilvl w:val="0"/>
          <w:numId w:val="1"/>
        </w:numPr>
        <w:jc w:val="both"/>
        <w:rPr>
          <w:sz w:val="26"/>
          <w:szCs w:val="26"/>
        </w:rPr>
      </w:pPr>
      <w:r w:rsidRPr="00720438">
        <w:rPr>
          <w:sz w:val="26"/>
          <w:szCs w:val="26"/>
        </w:rPr>
        <w:t>Об утверждении Годового отчета ОВК и рассмотрении заключения о мониторинге системы внутреннего контроля СРО ААС в 2016 г.</w:t>
      </w:r>
    </w:p>
    <w:p w:rsidR="00281F46" w:rsidRPr="00E93365" w:rsidRDefault="00281F46" w:rsidP="002A3BF5">
      <w:pPr>
        <w:rPr>
          <w:b/>
          <w:sz w:val="26"/>
          <w:szCs w:val="26"/>
        </w:rPr>
      </w:pPr>
    </w:p>
    <w:p w:rsidR="00610723" w:rsidRPr="00E93365" w:rsidRDefault="00610723" w:rsidP="002A3BF5">
      <w:pPr>
        <w:rPr>
          <w:sz w:val="26"/>
          <w:szCs w:val="26"/>
        </w:rPr>
      </w:pPr>
      <w:r w:rsidRPr="00E93365">
        <w:rPr>
          <w:b/>
          <w:sz w:val="26"/>
          <w:szCs w:val="26"/>
        </w:rPr>
        <w:t xml:space="preserve">Решили: </w:t>
      </w:r>
    </w:p>
    <w:p w:rsidR="00610723" w:rsidRPr="00E93365" w:rsidRDefault="00610723" w:rsidP="00610723">
      <w:pPr>
        <w:rPr>
          <w:sz w:val="26"/>
          <w:szCs w:val="26"/>
        </w:rPr>
      </w:pPr>
      <w:r w:rsidRPr="00E93365">
        <w:rPr>
          <w:sz w:val="26"/>
          <w:szCs w:val="26"/>
        </w:rPr>
        <w:t xml:space="preserve">утвердить повестку дня заседания Правления </w:t>
      </w:r>
      <w:r w:rsidR="003A256F" w:rsidRPr="00E93365">
        <w:rPr>
          <w:sz w:val="26"/>
          <w:szCs w:val="26"/>
        </w:rPr>
        <w:t>СРО</w:t>
      </w:r>
      <w:r w:rsidRPr="00E93365">
        <w:rPr>
          <w:sz w:val="26"/>
          <w:szCs w:val="26"/>
        </w:rPr>
        <w:t xml:space="preserve"> ААС.</w:t>
      </w:r>
    </w:p>
    <w:p w:rsidR="00610723" w:rsidRPr="00E93365" w:rsidRDefault="00F7265A" w:rsidP="00610723">
      <w:pPr>
        <w:jc w:val="both"/>
        <w:rPr>
          <w:b/>
          <w:sz w:val="26"/>
          <w:szCs w:val="26"/>
        </w:rPr>
      </w:pPr>
      <w:r w:rsidRPr="00E93365">
        <w:rPr>
          <w:b/>
          <w:sz w:val="26"/>
          <w:szCs w:val="26"/>
        </w:rPr>
        <w:t>Решение принято единогласно</w:t>
      </w:r>
    </w:p>
    <w:p w:rsidR="008E4BC1" w:rsidRPr="00E93365" w:rsidRDefault="008E4BC1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720438" w:rsidRPr="008C3F03" w:rsidRDefault="00720438" w:rsidP="0072043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8C3F03">
        <w:rPr>
          <w:b/>
          <w:i/>
          <w:sz w:val="26"/>
          <w:szCs w:val="26"/>
          <w:u w:val="single"/>
        </w:rPr>
        <w:t>По первому вопросу</w:t>
      </w:r>
    </w:p>
    <w:p w:rsidR="00720438" w:rsidRPr="008C3F03" w:rsidRDefault="00720438" w:rsidP="00720438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8C3F03">
        <w:rPr>
          <w:b/>
          <w:sz w:val="26"/>
          <w:szCs w:val="26"/>
        </w:rPr>
        <w:t>О приеме в члены СРО ААС</w:t>
      </w:r>
    </w:p>
    <w:p w:rsidR="00720438" w:rsidRPr="008C3F03" w:rsidRDefault="00720438" w:rsidP="00720438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720438" w:rsidRPr="008C3F03" w:rsidRDefault="00720438" w:rsidP="0072043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8C3F03">
        <w:rPr>
          <w:b/>
          <w:sz w:val="26"/>
          <w:szCs w:val="26"/>
        </w:rPr>
        <w:t>Решили:</w:t>
      </w:r>
    </w:p>
    <w:p w:rsidR="00720438" w:rsidRPr="008C3F03" w:rsidRDefault="00720438" w:rsidP="00720438">
      <w:pPr>
        <w:jc w:val="both"/>
        <w:rPr>
          <w:b/>
          <w:sz w:val="26"/>
          <w:szCs w:val="26"/>
        </w:rPr>
      </w:pPr>
      <w:r w:rsidRPr="008C3F03">
        <w:rPr>
          <w:b/>
          <w:sz w:val="26"/>
          <w:szCs w:val="26"/>
        </w:rPr>
        <w:t>2.1. Принять в члены СРО ААС 42 аудитора:</w:t>
      </w:r>
    </w:p>
    <w:p w:rsidR="00720438" w:rsidRPr="008C3F03" w:rsidRDefault="00720438" w:rsidP="00720438">
      <w:pPr>
        <w:pStyle w:val="ad"/>
        <w:numPr>
          <w:ilvl w:val="0"/>
          <w:numId w:val="2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C3F03">
        <w:rPr>
          <w:sz w:val="26"/>
          <w:szCs w:val="26"/>
        </w:rPr>
        <w:t>Ананьева Оксана Ивановна, Челябинская область</w:t>
      </w:r>
    </w:p>
    <w:p w:rsidR="00720438" w:rsidRPr="008C3F03" w:rsidRDefault="00720438" w:rsidP="00720438">
      <w:pPr>
        <w:pStyle w:val="ad"/>
        <w:numPr>
          <w:ilvl w:val="0"/>
          <w:numId w:val="2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C3F03">
        <w:rPr>
          <w:sz w:val="26"/>
          <w:szCs w:val="26"/>
        </w:rPr>
        <w:t>Анисимова Елена Витальевна, г. Москва</w:t>
      </w:r>
    </w:p>
    <w:p w:rsidR="00720438" w:rsidRPr="008C3F03" w:rsidRDefault="00720438" w:rsidP="00720438">
      <w:pPr>
        <w:pStyle w:val="ad"/>
        <w:numPr>
          <w:ilvl w:val="0"/>
          <w:numId w:val="2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C3F03">
        <w:rPr>
          <w:sz w:val="26"/>
          <w:szCs w:val="26"/>
        </w:rPr>
        <w:t>Ахметова Айгуль Наильевна, Республика Башкортостан</w:t>
      </w:r>
    </w:p>
    <w:p w:rsidR="00720438" w:rsidRPr="008C3F03" w:rsidRDefault="00720438" w:rsidP="00720438">
      <w:pPr>
        <w:pStyle w:val="ad"/>
        <w:numPr>
          <w:ilvl w:val="0"/>
          <w:numId w:val="2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C3F03">
        <w:rPr>
          <w:sz w:val="26"/>
          <w:szCs w:val="26"/>
        </w:rPr>
        <w:t>Барабанщиков Леонид Юрьевич, Волгоградская область</w:t>
      </w:r>
    </w:p>
    <w:p w:rsidR="00720438" w:rsidRPr="008C3F03" w:rsidRDefault="00720438" w:rsidP="00720438">
      <w:pPr>
        <w:pStyle w:val="ad"/>
        <w:numPr>
          <w:ilvl w:val="0"/>
          <w:numId w:val="2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C3F03">
        <w:rPr>
          <w:sz w:val="26"/>
          <w:szCs w:val="26"/>
        </w:rPr>
        <w:lastRenderedPageBreak/>
        <w:t>Баранова Татьяна Викторовна, Челябинская область</w:t>
      </w:r>
    </w:p>
    <w:p w:rsidR="00720438" w:rsidRPr="008C3F03" w:rsidRDefault="00720438" w:rsidP="00720438">
      <w:pPr>
        <w:pStyle w:val="ad"/>
        <w:numPr>
          <w:ilvl w:val="0"/>
          <w:numId w:val="2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C3F03">
        <w:rPr>
          <w:sz w:val="26"/>
          <w:szCs w:val="26"/>
        </w:rPr>
        <w:t>Батурин Владимир Иосифович, Ростовская область</w:t>
      </w:r>
    </w:p>
    <w:p w:rsidR="00720438" w:rsidRPr="008C3F03" w:rsidRDefault="00720438" w:rsidP="00720438">
      <w:pPr>
        <w:pStyle w:val="ad"/>
        <w:numPr>
          <w:ilvl w:val="0"/>
          <w:numId w:val="2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C3F03">
        <w:rPr>
          <w:sz w:val="26"/>
          <w:szCs w:val="26"/>
        </w:rPr>
        <w:t>Будаева Екатерина Дашинимаевна, Республика Бурятия</w:t>
      </w:r>
    </w:p>
    <w:p w:rsidR="00720438" w:rsidRPr="008C3F03" w:rsidRDefault="00720438" w:rsidP="00720438">
      <w:pPr>
        <w:pStyle w:val="ad"/>
        <w:numPr>
          <w:ilvl w:val="0"/>
          <w:numId w:val="2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C3F03">
        <w:rPr>
          <w:sz w:val="26"/>
          <w:szCs w:val="26"/>
        </w:rPr>
        <w:t>Васильева Ольга Валентиновна, Удмуртская Республика</w:t>
      </w:r>
    </w:p>
    <w:p w:rsidR="00720438" w:rsidRPr="008C3F03" w:rsidRDefault="00720438" w:rsidP="00720438">
      <w:pPr>
        <w:pStyle w:val="ad"/>
        <w:numPr>
          <w:ilvl w:val="0"/>
          <w:numId w:val="2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C3F03">
        <w:rPr>
          <w:sz w:val="26"/>
          <w:szCs w:val="26"/>
        </w:rPr>
        <w:t>Глушенкова Ольга Валентиновна, Тверская область</w:t>
      </w:r>
    </w:p>
    <w:p w:rsidR="00720438" w:rsidRPr="008C3F03" w:rsidRDefault="00720438" w:rsidP="00720438">
      <w:pPr>
        <w:pStyle w:val="ad"/>
        <w:numPr>
          <w:ilvl w:val="0"/>
          <w:numId w:val="2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C3F03">
        <w:rPr>
          <w:sz w:val="26"/>
          <w:szCs w:val="26"/>
        </w:rPr>
        <w:t>Голованев Сергей Валентинович, Ростовская область</w:t>
      </w:r>
    </w:p>
    <w:p w:rsidR="00720438" w:rsidRPr="008C3F03" w:rsidRDefault="00720438" w:rsidP="00720438">
      <w:pPr>
        <w:pStyle w:val="ad"/>
        <w:numPr>
          <w:ilvl w:val="0"/>
          <w:numId w:val="2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C3F03">
        <w:rPr>
          <w:sz w:val="26"/>
          <w:szCs w:val="26"/>
        </w:rPr>
        <w:t>Городнова Олеся Валериевна, Красноярский край</w:t>
      </w:r>
    </w:p>
    <w:p w:rsidR="00720438" w:rsidRPr="008C3F03" w:rsidRDefault="00720438" w:rsidP="00720438">
      <w:pPr>
        <w:pStyle w:val="ad"/>
        <w:numPr>
          <w:ilvl w:val="0"/>
          <w:numId w:val="2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C3F03">
        <w:rPr>
          <w:sz w:val="26"/>
          <w:szCs w:val="26"/>
        </w:rPr>
        <w:t>Гусак Владимир Григорьевич, г. Москва</w:t>
      </w:r>
    </w:p>
    <w:p w:rsidR="00720438" w:rsidRPr="008C3F03" w:rsidRDefault="00720438" w:rsidP="00720438">
      <w:pPr>
        <w:pStyle w:val="ad"/>
        <w:numPr>
          <w:ilvl w:val="0"/>
          <w:numId w:val="2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C3F03">
        <w:rPr>
          <w:sz w:val="26"/>
          <w:szCs w:val="26"/>
        </w:rPr>
        <w:t>Дортман Светлана Викторовна, Кемеровская область</w:t>
      </w:r>
    </w:p>
    <w:p w:rsidR="00720438" w:rsidRPr="008C3F03" w:rsidRDefault="00720438" w:rsidP="00720438">
      <w:pPr>
        <w:pStyle w:val="ad"/>
        <w:numPr>
          <w:ilvl w:val="0"/>
          <w:numId w:val="2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C3F03">
        <w:rPr>
          <w:sz w:val="26"/>
          <w:szCs w:val="26"/>
        </w:rPr>
        <w:t>Евсеенко Инна Ивановна, г. Санкт-Петербург</w:t>
      </w:r>
    </w:p>
    <w:p w:rsidR="00720438" w:rsidRPr="008C3F03" w:rsidRDefault="00720438" w:rsidP="00720438">
      <w:pPr>
        <w:pStyle w:val="ad"/>
        <w:numPr>
          <w:ilvl w:val="0"/>
          <w:numId w:val="2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C3F03">
        <w:rPr>
          <w:sz w:val="26"/>
          <w:szCs w:val="26"/>
        </w:rPr>
        <w:t>Зубко Марина Ярославна, Приморский край</w:t>
      </w:r>
    </w:p>
    <w:p w:rsidR="00720438" w:rsidRPr="008C3F03" w:rsidRDefault="00720438" w:rsidP="00720438">
      <w:pPr>
        <w:pStyle w:val="ad"/>
        <w:numPr>
          <w:ilvl w:val="0"/>
          <w:numId w:val="2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C3F03">
        <w:rPr>
          <w:sz w:val="26"/>
          <w:szCs w:val="26"/>
        </w:rPr>
        <w:t>Ишкова Наталья Алексеевна, Самарская область</w:t>
      </w:r>
    </w:p>
    <w:p w:rsidR="00720438" w:rsidRPr="008C3F03" w:rsidRDefault="00720438" w:rsidP="00720438">
      <w:pPr>
        <w:pStyle w:val="ad"/>
        <w:numPr>
          <w:ilvl w:val="0"/>
          <w:numId w:val="2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C3F03">
        <w:rPr>
          <w:sz w:val="26"/>
          <w:szCs w:val="26"/>
        </w:rPr>
        <w:t>Климова Ольга Сергеевна, Кемеровская область</w:t>
      </w:r>
    </w:p>
    <w:p w:rsidR="00720438" w:rsidRPr="008C3F03" w:rsidRDefault="00720438" w:rsidP="00720438">
      <w:pPr>
        <w:pStyle w:val="ad"/>
        <w:numPr>
          <w:ilvl w:val="0"/>
          <w:numId w:val="2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C3F03">
        <w:rPr>
          <w:sz w:val="26"/>
          <w:szCs w:val="26"/>
        </w:rPr>
        <w:t>Коденко Марина Иннокентьевна, Красноярский край</w:t>
      </w:r>
    </w:p>
    <w:p w:rsidR="00720438" w:rsidRPr="008C3F03" w:rsidRDefault="00720438" w:rsidP="00720438">
      <w:pPr>
        <w:pStyle w:val="ad"/>
        <w:numPr>
          <w:ilvl w:val="0"/>
          <w:numId w:val="2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C3F03">
        <w:rPr>
          <w:sz w:val="26"/>
          <w:szCs w:val="26"/>
        </w:rPr>
        <w:t>Корнеева Юлия Викторовна, Удмуртская Республика</w:t>
      </w:r>
    </w:p>
    <w:p w:rsidR="00720438" w:rsidRPr="008C3F03" w:rsidRDefault="00720438" w:rsidP="00720438">
      <w:pPr>
        <w:pStyle w:val="ad"/>
        <w:numPr>
          <w:ilvl w:val="0"/>
          <w:numId w:val="2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C3F03">
        <w:rPr>
          <w:sz w:val="26"/>
          <w:szCs w:val="26"/>
        </w:rPr>
        <w:t>Коробкина Екатерина Анатольевна, Московская область</w:t>
      </w:r>
    </w:p>
    <w:p w:rsidR="00720438" w:rsidRPr="008C3F03" w:rsidRDefault="00720438" w:rsidP="00720438">
      <w:pPr>
        <w:pStyle w:val="ad"/>
        <w:numPr>
          <w:ilvl w:val="0"/>
          <w:numId w:val="2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C3F03">
        <w:rPr>
          <w:sz w:val="26"/>
          <w:szCs w:val="26"/>
        </w:rPr>
        <w:t>Королева Ольга Васильевна, Московская область</w:t>
      </w:r>
    </w:p>
    <w:p w:rsidR="00720438" w:rsidRPr="008C3F03" w:rsidRDefault="00720438" w:rsidP="00720438">
      <w:pPr>
        <w:pStyle w:val="ad"/>
        <w:numPr>
          <w:ilvl w:val="0"/>
          <w:numId w:val="2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C3F03">
        <w:rPr>
          <w:sz w:val="26"/>
          <w:szCs w:val="26"/>
        </w:rPr>
        <w:t>Котова Надежда Викторовна, Ростовская область</w:t>
      </w:r>
    </w:p>
    <w:p w:rsidR="00720438" w:rsidRPr="008C3F03" w:rsidRDefault="00720438" w:rsidP="00720438">
      <w:pPr>
        <w:pStyle w:val="ad"/>
        <w:numPr>
          <w:ilvl w:val="0"/>
          <w:numId w:val="2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C3F03">
        <w:rPr>
          <w:sz w:val="26"/>
          <w:szCs w:val="26"/>
        </w:rPr>
        <w:t>Кулясова Ульяна Александровна, Самарская область</w:t>
      </w:r>
    </w:p>
    <w:p w:rsidR="00720438" w:rsidRPr="008C3F03" w:rsidRDefault="00720438" w:rsidP="00720438">
      <w:pPr>
        <w:pStyle w:val="ad"/>
        <w:numPr>
          <w:ilvl w:val="0"/>
          <w:numId w:val="2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C3F03">
        <w:rPr>
          <w:sz w:val="26"/>
          <w:szCs w:val="26"/>
        </w:rPr>
        <w:t>Машкина Анна Валерьевна, Приморский край</w:t>
      </w:r>
    </w:p>
    <w:p w:rsidR="00720438" w:rsidRPr="008C3F03" w:rsidRDefault="00720438" w:rsidP="00720438">
      <w:pPr>
        <w:pStyle w:val="ad"/>
        <w:numPr>
          <w:ilvl w:val="0"/>
          <w:numId w:val="2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C3F03">
        <w:rPr>
          <w:sz w:val="26"/>
          <w:szCs w:val="26"/>
        </w:rPr>
        <w:t>Мирзоян Наталья Анатольевна, г. Москва</w:t>
      </w:r>
    </w:p>
    <w:p w:rsidR="00720438" w:rsidRPr="008C3F03" w:rsidRDefault="00720438" w:rsidP="00720438">
      <w:pPr>
        <w:pStyle w:val="ad"/>
        <w:numPr>
          <w:ilvl w:val="0"/>
          <w:numId w:val="2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C3F03">
        <w:rPr>
          <w:sz w:val="26"/>
          <w:szCs w:val="26"/>
        </w:rPr>
        <w:t>Нагуманова Регина Вильдановна, Республика Татарстан</w:t>
      </w:r>
    </w:p>
    <w:p w:rsidR="00720438" w:rsidRPr="008C3F03" w:rsidRDefault="00720438" w:rsidP="00720438">
      <w:pPr>
        <w:pStyle w:val="ad"/>
        <w:numPr>
          <w:ilvl w:val="0"/>
          <w:numId w:val="2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C3F03">
        <w:rPr>
          <w:sz w:val="26"/>
          <w:szCs w:val="26"/>
        </w:rPr>
        <w:t>Петухова Валентина Леонидовна, Красноярский край</w:t>
      </w:r>
    </w:p>
    <w:p w:rsidR="00720438" w:rsidRPr="008C3F03" w:rsidRDefault="00720438" w:rsidP="00720438">
      <w:pPr>
        <w:pStyle w:val="ad"/>
        <w:numPr>
          <w:ilvl w:val="0"/>
          <w:numId w:val="2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C3F03">
        <w:rPr>
          <w:sz w:val="26"/>
          <w:szCs w:val="26"/>
        </w:rPr>
        <w:t>Проскурина Елена Николаевна, Воронежская область</w:t>
      </w:r>
    </w:p>
    <w:p w:rsidR="00720438" w:rsidRPr="008C3F03" w:rsidRDefault="00720438" w:rsidP="00720438">
      <w:pPr>
        <w:pStyle w:val="ad"/>
        <w:numPr>
          <w:ilvl w:val="0"/>
          <w:numId w:val="2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C3F03">
        <w:rPr>
          <w:sz w:val="26"/>
          <w:szCs w:val="26"/>
        </w:rPr>
        <w:t>Романов Сергей Борисович, Тверская область</w:t>
      </w:r>
    </w:p>
    <w:p w:rsidR="00720438" w:rsidRPr="008C3F03" w:rsidRDefault="00720438" w:rsidP="00720438">
      <w:pPr>
        <w:pStyle w:val="ad"/>
        <w:numPr>
          <w:ilvl w:val="0"/>
          <w:numId w:val="2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C3F03">
        <w:rPr>
          <w:sz w:val="26"/>
          <w:szCs w:val="26"/>
        </w:rPr>
        <w:t>Романова Ольга Николаевна, Тверская область</w:t>
      </w:r>
    </w:p>
    <w:p w:rsidR="00720438" w:rsidRPr="008C3F03" w:rsidRDefault="00720438" w:rsidP="00720438">
      <w:pPr>
        <w:pStyle w:val="ad"/>
        <w:numPr>
          <w:ilvl w:val="0"/>
          <w:numId w:val="2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C3F03">
        <w:rPr>
          <w:sz w:val="26"/>
          <w:szCs w:val="26"/>
        </w:rPr>
        <w:t>Самойленко Ольга Юрьевна, Республика Башкортостан</w:t>
      </w:r>
    </w:p>
    <w:p w:rsidR="00720438" w:rsidRPr="008C3F03" w:rsidRDefault="00720438" w:rsidP="00720438">
      <w:pPr>
        <w:pStyle w:val="ad"/>
        <w:numPr>
          <w:ilvl w:val="0"/>
          <w:numId w:val="2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C3F03">
        <w:rPr>
          <w:sz w:val="26"/>
          <w:szCs w:val="26"/>
        </w:rPr>
        <w:t>Свиридова Марина Павловна, Ростовская область</w:t>
      </w:r>
    </w:p>
    <w:p w:rsidR="00720438" w:rsidRPr="008C3F03" w:rsidRDefault="00720438" w:rsidP="00720438">
      <w:pPr>
        <w:pStyle w:val="ad"/>
        <w:numPr>
          <w:ilvl w:val="0"/>
          <w:numId w:val="2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C3F03">
        <w:rPr>
          <w:sz w:val="26"/>
          <w:szCs w:val="26"/>
        </w:rPr>
        <w:t>Старовойтова Ольга Владимировна, г. Москва</w:t>
      </w:r>
    </w:p>
    <w:p w:rsidR="00720438" w:rsidRPr="008C3F03" w:rsidRDefault="00720438" w:rsidP="00720438">
      <w:pPr>
        <w:pStyle w:val="ad"/>
        <w:numPr>
          <w:ilvl w:val="0"/>
          <w:numId w:val="2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C3F03">
        <w:rPr>
          <w:sz w:val="26"/>
          <w:szCs w:val="26"/>
        </w:rPr>
        <w:t>Тараканова Лариса Владимировна, Кировская область</w:t>
      </w:r>
    </w:p>
    <w:p w:rsidR="00720438" w:rsidRPr="008C3F03" w:rsidRDefault="00720438" w:rsidP="00720438">
      <w:pPr>
        <w:pStyle w:val="ad"/>
        <w:numPr>
          <w:ilvl w:val="0"/>
          <w:numId w:val="2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C3F03">
        <w:rPr>
          <w:sz w:val="26"/>
          <w:szCs w:val="26"/>
        </w:rPr>
        <w:t>Теблоева Ирина Игоревна, Республика Бурятия</w:t>
      </w:r>
    </w:p>
    <w:p w:rsidR="00720438" w:rsidRPr="008C3F03" w:rsidRDefault="00720438" w:rsidP="00720438">
      <w:pPr>
        <w:pStyle w:val="ad"/>
        <w:numPr>
          <w:ilvl w:val="0"/>
          <w:numId w:val="2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C3F03">
        <w:rPr>
          <w:sz w:val="26"/>
          <w:szCs w:val="26"/>
        </w:rPr>
        <w:t>Тишанинова Ирина Николаевна, Воронежская область</w:t>
      </w:r>
    </w:p>
    <w:p w:rsidR="00720438" w:rsidRPr="008C3F03" w:rsidRDefault="00720438" w:rsidP="00720438">
      <w:pPr>
        <w:pStyle w:val="ad"/>
        <w:numPr>
          <w:ilvl w:val="0"/>
          <w:numId w:val="2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C3F03">
        <w:rPr>
          <w:sz w:val="26"/>
          <w:szCs w:val="26"/>
        </w:rPr>
        <w:t>Товсултанова Гульчачак Мидхатовна, г. Москва</w:t>
      </w:r>
    </w:p>
    <w:p w:rsidR="00720438" w:rsidRPr="008C3F03" w:rsidRDefault="00720438" w:rsidP="00720438">
      <w:pPr>
        <w:pStyle w:val="ad"/>
        <w:numPr>
          <w:ilvl w:val="0"/>
          <w:numId w:val="2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C3F03">
        <w:rPr>
          <w:sz w:val="26"/>
          <w:szCs w:val="26"/>
        </w:rPr>
        <w:t>Федорова Светлана Ивановна, Оренбургская область</w:t>
      </w:r>
    </w:p>
    <w:p w:rsidR="00720438" w:rsidRPr="008C3F03" w:rsidRDefault="00720438" w:rsidP="00720438">
      <w:pPr>
        <w:pStyle w:val="ad"/>
        <w:numPr>
          <w:ilvl w:val="0"/>
          <w:numId w:val="2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C3F03">
        <w:rPr>
          <w:sz w:val="26"/>
          <w:szCs w:val="26"/>
        </w:rPr>
        <w:t>Цветкова Татьяна Леонидовна, Ивановская область</w:t>
      </w:r>
    </w:p>
    <w:p w:rsidR="00720438" w:rsidRPr="008C3F03" w:rsidRDefault="00720438" w:rsidP="00720438">
      <w:pPr>
        <w:pStyle w:val="ad"/>
        <w:numPr>
          <w:ilvl w:val="0"/>
          <w:numId w:val="2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C3F03">
        <w:rPr>
          <w:sz w:val="26"/>
          <w:szCs w:val="26"/>
        </w:rPr>
        <w:t>Чувакорзина Любовь Васильевна, Удмуртская Республика</w:t>
      </w:r>
    </w:p>
    <w:p w:rsidR="00720438" w:rsidRPr="008C3F03" w:rsidRDefault="00720438" w:rsidP="00720438">
      <w:pPr>
        <w:pStyle w:val="ad"/>
        <w:numPr>
          <w:ilvl w:val="0"/>
          <w:numId w:val="2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C3F03">
        <w:rPr>
          <w:sz w:val="26"/>
          <w:szCs w:val="26"/>
        </w:rPr>
        <w:t>Щербакова Наталья Львовна, г. Москва</w:t>
      </w:r>
    </w:p>
    <w:p w:rsidR="00720438" w:rsidRPr="008C3F03" w:rsidRDefault="00720438" w:rsidP="00720438">
      <w:pPr>
        <w:pStyle w:val="ad"/>
        <w:numPr>
          <w:ilvl w:val="0"/>
          <w:numId w:val="2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C3F03">
        <w:rPr>
          <w:sz w:val="26"/>
          <w:szCs w:val="26"/>
        </w:rPr>
        <w:t>Щетинина Татьяна Анатольевна, Московская область.</w:t>
      </w:r>
      <w:r w:rsidRPr="008C3F03">
        <w:rPr>
          <w:sz w:val="26"/>
          <w:szCs w:val="26"/>
        </w:rPr>
        <w:tab/>
      </w:r>
    </w:p>
    <w:p w:rsidR="00720438" w:rsidRPr="008C3F03" w:rsidRDefault="00720438" w:rsidP="00720438">
      <w:pPr>
        <w:tabs>
          <w:tab w:val="left" w:pos="432"/>
          <w:tab w:val="left" w:pos="993"/>
        </w:tabs>
        <w:jc w:val="both"/>
        <w:rPr>
          <w:b/>
          <w:sz w:val="26"/>
          <w:szCs w:val="26"/>
        </w:rPr>
      </w:pPr>
      <w:r w:rsidRPr="008C3F03">
        <w:rPr>
          <w:b/>
          <w:sz w:val="26"/>
          <w:szCs w:val="26"/>
        </w:rPr>
        <w:t>Решение принято единогласно</w:t>
      </w:r>
    </w:p>
    <w:p w:rsidR="00720438" w:rsidRPr="008C3F03" w:rsidRDefault="00720438" w:rsidP="00720438">
      <w:pPr>
        <w:jc w:val="both"/>
        <w:rPr>
          <w:b/>
          <w:sz w:val="26"/>
          <w:szCs w:val="26"/>
        </w:rPr>
      </w:pPr>
    </w:p>
    <w:p w:rsidR="00720438" w:rsidRPr="008C3F03" w:rsidRDefault="00720438" w:rsidP="00720438">
      <w:pPr>
        <w:jc w:val="both"/>
        <w:rPr>
          <w:b/>
          <w:sz w:val="26"/>
          <w:szCs w:val="26"/>
        </w:rPr>
      </w:pPr>
      <w:r w:rsidRPr="008C3F03">
        <w:rPr>
          <w:b/>
          <w:sz w:val="26"/>
          <w:szCs w:val="26"/>
        </w:rPr>
        <w:t>1.2. Принять в члены СРО ААС 4 аудиторские организации:</w:t>
      </w:r>
    </w:p>
    <w:p w:rsidR="00720438" w:rsidRPr="008C3F03" w:rsidRDefault="00720438" w:rsidP="00720438">
      <w:pPr>
        <w:pStyle w:val="ad"/>
        <w:numPr>
          <w:ilvl w:val="0"/>
          <w:numId w:val="3"/>
        </w:numPr>
        <w:tabs>
          <w:tab w:val="left" w:pos="1276"/>
        </w:tabs>
        <w:jc w:val="both"/>
        <w:rPr>
          <w:sz w:val="26"/>
          <w:szCs w:val="26"/>
        </w:rPr>
      </w:pPr>
      <w:r w:rsidRPr="008C3F03">
        <w:rPr>
          <w:sz w:val="26"/>
          <w:szCs w:val="26"/>
        </w:rPr>
        <w:t xml:space="preserve">ООО Аудиторская фирма «Аудит-Эксперт», Волгоградская область; </w:t>
      </w:r>
    </w:p>
    <w:p w:rsidR="00720438" w:rsidRPr="008C3F03" w:rsidRDefault="00720438" w:rsidP="00720438">
      <w:pPr>
        <w:pStyle w:val="ad"/>
        <w:numPr>
          <w:ilvl w:val="0"/>
          <w:numId w:val="3"/>
        </w:numPr>
        <w:tabs>
          <w:tab w:val="left" w:pos="1276"/>
        </w:tabs>
        <w:jc w:val="both"/>
        <w:rPr>
          <w:sz w:val="26"/>
          <w:szCs w:val="26"/>
        </w:rPr>
      </w:pPr>
      <w:r w:rsidRPr="008C3F03">
        <w:rPr>
          <w:sz w:val="26"/>
          <w:szCs w:val="26"/>
        </w:rPr>
        <w:t>ООО «НОРД-АУДИТ-ФИНАНСЫ», г. Москва;</w:t>
      </w:r>
    </w:p>
    <w:p w:rsidR="00720438" w:rsidRPr="008C3F03" w:rsidRDefault="00720438" w:rsidP="00720438">
      <w:pPr>
        <w:pStyle w:val="ad"/>
        <w:numPr>
          <w:ilvl w:val="0"/>
          <w:numId w:val="3"/>
        </w:numPr>
        <w:tabs>
          <w:tab w:val="left" w:pos="1276"/>
        </w:tabs>
        <w:jc w:val="both"/>
        <w:rPr>
          <w:sz w:val="26"/>
          <w:szCs w:val="26"/>
        </w:rPr>
      </w:pPr>
      <w:r w:rsidRPr="008C3F03">
        <w:rPr>
          <w:sz w:val="26"/>
          <w:szCs w:val="26"/>
        </w:rPr>
        <w:t>ООО «РЕГИОНАЛЬНЫЙ ОБЪЕДИНЕННЫЙ СОЮЗ КОНСАЛТИНГ», г. Москва;</w:t>
      </w:r>
    </w:p>
    <w:p w:rsidR="00720438" w:rsidRPr="008C3F03" w:rsidRDefault="00720438" w:rsidP="00720438">
      <w:pPr>
        <w:pStyle w:val="ad"/>
        <w:numPr>
          <w:ilvl w:val="0"/>
          <w:numId w:val="3"/>
        </w:numPr>
        <w:tabs>
          <w:tab w:val="left" w:pos="1276"/>
        </w:tabs>
        <w:jc w:val="both"/>
        <w:rPr>
          <w:sz w:val="26"/>
          <w:szCs w:val="26"/>
        </w:rPr>
      </w:pPr>
      <w:r w:rsidRPr="008C3F03">
        <w:rPr>
          <w:sz w:val="26"/>
          <w:szCs w:val="26"/>
        </w:rPr>
        <w:t>ООО «Центр-Аудит», Волгоградская область.</w:t>
      </w:r>
    </w:p>
    <w:p w:rsidR="00720438" w:rsidRPr="008C3F03" w:rsidRDefault="00720438" w:rsidP="00720438">
      <w:pPr>
        <w:jc w:val="both"/>
        <w:rPr>
          <w:b/>
          <w:sz w:val="26"/>
          <w:szCs w:val="26"/>
        </w:rPr>
      </w:pPr>
      <w:r w:rsidRPr="008C3F03">
        <w:rPr>
          <w:b/>
          <w:sz w:val="26"/>
          <w:szCs w:val="26"/>
        </w:rPr>
        <w:t>Решение принято единогласно</w:t>
      </w:r>
    </w:p>
    <w:p w:rsidR="00720438" w:rsidRPr="008C3F03" w:rsidRDefault="00720438" w:rsidP="00720438">
      <w:pPr>
        <w:jc w:val="both"/>
        <w:rPr>
          <w:b/>
          <w:sz w:val="26"/>
          <w:szCs w:val="26"/>
        </w:rPr>
      </w:pPr>
    </w:p>
    <w:p w:rsidR="00720438" w:rsidRPr="008C3F03" w:rsidRDefault="00720438" w:rsidP="0072043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8C3F03">
        <w:rPr>
          <w:b/>
          <w:i/>
          <w:sz w:val="26"/>
          <w:szCs w:val="26"/>
          <w:u w:val="single"/>
        </w:rPr>
        <w:t>По второму вопросу</w:t>
      </w:r>
    </w:p>
    <w:p w:rsidR="00720438" w:rsidRPr="008C3F03" w:rsidRDefault="00720438" w:rsidP="0072043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8C3F03">
        <w:rPr>
          <w:b/>
          <w:sz w:val="26"/>
          <w:szCs w:val="26"/>
        </w:rPr>
        <w:t>О смене статуса члена СРО ААС</w:t>
      </w:r>
    </w:p>
    <w:p w:rsidR="00720438" w:rsidRPr="008C3F03" w:rsidRDefault="00720438" w:rsidP="0072043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720438" w:rsidRPr="008C3F03" w:rsidRDefault="00720438" w:rsidP="0072043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8C3F03">
        <w:rPr>
          <w:b/>
          <w:sz w:val="26"/>
          <w:szCs w:val="26"/>
        </w:rPr>
        <w:t>Решили:</w:t>
      </w:r>
    </w:p>
    <w:p w:rsidR="00720438" w:rsidRPr="00FC791F" w:rsidRDefault="00720438" w:rsidP="00720438">
      <w:pPr>
        <w:jc w:val="both"/>
        <w:rPr>
          <w:sz w:val="26"/>
          <w:szCs w:val="26"/>
        </w:rPr>
      </w:pPr>
      <w:r w:rsidRPr="00FC791F">
        <w:rPr>
          <w:sz w:val="26"/>
          <w:szCs w:val="26"/>
        </w:rPr>
        <w:lastRenderedPageBreak/>
        <w:t>2.1. Сменить статус члена СРО ААС со статуса а</w:t>
      </w:r>
      <w:r w:rsidR="00FC791F" w:rsidRPr="00FC791F">
        <w:rPr>
          <w:sz w:val="26"/>
          <w:szCs w:val="26"/>
        </w:rPr>
        <w:t>удитора на статус ИП 1 аудитору.</w:t>
      </w:r>
    </w:p>
    <w:p w:rsidR="00720438" w:rsidRPr="008C3F03" w:rsidRDefault="00720438" w:rsidP="00720438">
      <w:pPr>
        <w:jc w:val="both"/>
        <w:rPr>
          <w:b/>
          <w:sz w:val="26"/>
          <w:szCs w:val="26"/>
        </w:rPr>
      </w:pPr>
      <w:r w:rsidRPr="008C3F03">
        <w:rPr>
          <w:b/>
          <w:sz w:val="26"/>
          <w:szCs w:val="26"/>
        </w:rPr>
        <w:t>Решение принято единогласно</w:t>
      </w:r>
    </w:p>
    <w:p w:rsidR="00720438" w:rsidRPr="008C3F03" w:rsidRDefault="00720438" w:rsidP="00720438">
      <w:pPr>
        <w:jc w:val="both"/>
        <w:rPr>
          <w:b/>
          <w:sz w:val="26"/>
          <w:szCs w:val="26"/>
        </w:rPr>
      </w:pPr>
    </w:p>
    <w:p w:rsidR="00720438" w:rsidRPr="008C3F03" w:rsidRDefault="00720438" w:rsidP="0072043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8C3F03">
        <w:rPr>
          <w:b/>
          <w:i/>
          <w:sz w:val="26"/>
          <w:szCs w:val="26"/>
          <w:u w:val="single"/>
        </w:rPr>
        <w:t>По третьему вопросу</w:t>
      </w:r>
    </w:p>
    <w:p w:rsidR="00720438" w:rsidRPr="008C3F03" w:rsidRDefault="00720438" w:rsidP="00720438">
      <w:pPr>
        <w:tabs>
          <w:tab w:val="left" w:pos="2880"/>
        </w:tabs>
        <w:ind w:right="-108"/>
        <w:jc w:val="both"/>
        <w:rPr>
          <w:b/>
          <w:sz w:val="26"/>
          <w:szCs w:val="26"/>
        </w:rPr>
      </w:pPr>
      <w:r w:rsidRPr="008C3F03">
        <w:rPr>
          <w:b/>
          <w:sz w:val="26"/>
          <w:szCs w:val="26"/>
        </w:rPr>
        <w:t xml:space="preserve">Об отложении рассмотрения заявления о выходе из членов СРО ААС </w:t>
      </w:r>
    </w:p>
    <w:p w:rsidR="00720438" w:rsidRPr="008C3F03" w:rsidRDefault="00720438" w:rsidP="00720438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720438" w:rsidRPr="008C3F03" w:rsidRDefault="00720438" w:rsidP="0072043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8C3F03">
        <w:rPr>
          <w:b/>
          <w:sz w:val="26"/>
          <w:szCs w:val="26"/>
        </w:rPr>
        <w:t>Решили:</w:t>
      </w:r>
    </w:p>
    <w:p w:rsidR="00720438" w:rsidRPr="00FC791F" w:rsidRDefault="00720438" w:rsidP="00720438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FC791F">
        <w:rPr>
          <w:sz w:val="26"/>
          <w:szCs w:val="26"/>
        </w:rPr>
        <w:t>3.1. Отложить рассмотрение заявление о выходе из СРО ААС на основании п. 10.4.1. Положения о членстве СР</w:t>
      </w:r>
      <w:r w:rsidR="00FC791F" w:rsidRPr="00FC791F">
        <w:rPr>
          <w:sz w:val="26"/>
          <w:szCs w:val="26"/>
        </w:rPr>
        <w:t>О ААС 1 аудиторской организации.</w:t>
      </w:r>
    </w:p>
    <w:p w:rsidR="00720438" w:rsidRPr="008C3F03" w:rsidRDefault="00720438" w:rsidP="00720438">
      <w:pPr>
        <w:jc w:val="both"/>
        <w:rPr>
          <w:b/>
          <w:sz w:val="26"/>
          <w:szCs w:val="26"/>
        </w:rPr>
      </w:pPr>
      <w:r w:rsidRPr="001172AF">
        <w:rPr>
          <w:b/>
          <w:sz w:val="26"/>
          <w:szCs w:val="26"/>
        </w:rPr>
        <w:t>Решение принято большинством голосов</w:t>
      </w:r>
    </w:p>
    <w:p w:rsidR="00720438" w:rsidRPr="008C3F03" w:rsidRDefault="00720438" w:rsidP="0072043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720438" w:rsidRPr="008C3F03" w:rsidRDefault="00720438" w:rsidP="0072043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8C3F03">
        <w:rPr>
          <w:b/>
          <w:i/>
          <w:sz w:val="26"/>
          <w:szCs w:val="26"/>
          <w:u w:val="single"/>
        </w:rPr>
        <w:t>По четвертому вопросу</w:t>
      </w:r>
    </w:p>
    <w:p w:rsidR="00720438" w:rsidRPr="008C3F03" w:rsidRDefault="00720438" w:rsidP="0072043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8C3F03">
        <w:rPr>
          <w:b/>
          <w:sz w:val="26"/>
          <w:szCs w:val="26"/>
        </w:rPr>
        <w:t xml:space="preserve">О прекращении членства в СРО ААС </w:t>
      </w:r>
    </w:p>
    <w:p w:rsidR="00720438" w:rsidRPr="008C3F03" w:rsidRDefault="00720438" w:rsidP="0072043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720438" w:rsidRPr="008C3F03" w:rsidRDefault="00720438" w:rsidP="0072043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8C3F03">
        <w:rPr>
          <w:b/>
          <w:sz w:val="26"/>
          <w:szCs w:val="26"/>
        </w:rPr>
        <w:t>Решили:</w:t>
      </w:r>
    </w:p>
    <w:p w:rsidR="00720438" w:rsidRPr="00FC791F" w:rsidRDefault="00720438" w:rsidP="00720438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FC791F">
        <w:rPr>
          <w:sz w:val="26"/>
          <w:szCs w:val="26"/>
        </w:rPr>
        <w:t xml:space="preserve">4.1. Прекратить членство в СРО ААС на основании </w:t>
      </w:r>
      <w:r w:rsidR="00FC791F" w:rsidRPr="00FC791F">
        <w:rPr>
          <w:sz w:val="26"/>
          <w:szCs w:val="26"/>
        </w:rPr>
        <w:t>поданного заявления 4 аудиторов;</w:t>
      </w:r>
    </w:p>
    <w:p w:rsidR="00720438" w:rsidRPr="00FC791F" w:rsidRDefault="00720438" w:rsidP="00720438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FC791F">
        <w:rPr>
          <w:sz w:val="26"/>
          <w:szCs w:val="26"/>
        </w:rPr>
        <w:t>4.2. Прекратить членство в СРО ААС в связи с реорганиз</w:t>
      </w:r>
      <w:r w:rsidR="00FC791F" w:rsidRPr="00FC791F">
        <w:rPr>
          <w:sz w:val="26"/>
          <w:szCs w:val="26"/>
        </w:rPr>
        <w:t>ацией 1 аудиторской организации;</w:t>
      </w:r>
    </w:p>
    <w:p w:rsidR="00720438" w:rsidRPr="00FC791F" w:rsidRDefault="00720438" w:rsidP="00720438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FC791F">
        <w:rPr>
          <w:sz w:val="26"/>
          <w:szCs w:val="26"/>
        </w:rPr>
        <w:t>4.3. Прекратить членство в СРО ААС на основании поданного заяв</w:t>
      </w:r>
      <w:r w:rsidR="00FC791F" w:rsidRPr="00FC791F">
        <w:rPr>
          <w:sz w:val="26"/>
          <w:szCs w:val="26"/>
        </w:rPr>
        <w:t>ления 2 аудиторских организаций.</w:t>
      </w:r>
    </w:p>
    <w:p w:rsidR="00720438" w:rsidRPr="008C3F03" w:rsidRDefault="00720438" w:rsidP="00720438">
      <w:pPr>
        <w:jc w:val="both"/>
        <w:rPr>
          <w:b/>
          <w:sz w:val="26"/>
          <w:szCs w:val="26"/>
        </w:rPr>
      </w:pPr>
      <w:r w:rsidRPr="008C3F03">
        <w:rPr>
          <w:b/>
          <w:sz w:val="26"/>
          <w:szCs w:val="26"/>
        </w:rPr>
        <w:t>Решение принято единогласно</w:t>
      </w:r>
    </w:p>
    <w:p w:rsidR="00720438" w:rsidRPr="008C3F03" w:rsidRDefault="00720438" w:rsidP="0072043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720438" w:rsidRPr="008C3F03" w:rsidRDefault="00720438" w:rsidP="0072043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8C3F03">
        <w:rPr>
          <w:b/>
          <w:i/>
          <w:sz w:val="26"/>
          <w:szCs w:val="26"/>
          <w:u w:val="single"/>
        </w:rPr>
        <w:t>По пятому вопросу</w:t>
      </w:r>
    </w:p>
    <w:p w:rsidR="00720438" w:rsidRPr="008C3F03" w:rsidRDefault="00720438" w:rsidP="00720438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8C3F03">
        <w:rPr>
          <w:b/>
          <w:sz w:val="26"/>
          <w:szCs w:val="26"/>
        </w:rPr>
        <w:t xml:space="preserve">О внесении образовательных организаций в Реестр УМЦ СРО ААС </w:t>
      </w:r>
    </w:p>
    <w:p w:rsidR="00720438" w:rsidRPr="008C3F03" w:rsidRDefault="00720438" w:rsidP="00720438">
      <w:pPr>
        <w:pStyle w:val="2"/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720438" w:rsidRPr="008C3F03" w:rsidRDefault="00720438" w:rsidP="0072043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8C3F03">
        <w:rPr>
          <w:b/>
          <w:sz w:val="26"/>
          <w:szCs w:val="26"/>
        </w:rPr>
        <w:t>Решили:</w:t>
      </w:r>
    </w:p>
    <w:p w:rsidR="00720438" w:rsidRPr="00FC791F" w:rsidRDefault="00720438" w:rsidP="00720438">
      <w:pPr>
        <w:tabs>
          <w:tab w:val="left" w:pos="432"/>
          <w:tab w:val="left" w:pos="709"/>
        </w:tabs>
        <w:jc w:val="both"/>
        <w:rPr>
          <w:rFonts w:eastAsiaTheme="minorHAnsi"/>
          <w:sz w:val="26"/>
          <w:szCs w:val="26"/>
          <w:lang w:eastAsia="en-US"/>
        </w:rPr>
      </w:pPr>
      <w:r w:rsidRPr="00FC791F">
        <w:rPr>
          <w:sz w:val="26"/>
          <w:szCs w:val="26"/>
        </w:rPr>
        <w:t xml:space="preserve">5.1.  </w:t>
      </w:r>
      <w:r w:rsidRPr="00FC791F">
        <w:rPr>
          <w:rFonts w:eastAsiaTheme="minorHAnsi"/>
          <w:sz w:val="26"/>
          <w:szCs w:val="26"/>
          <w:lang w:eastAsia="en-US"/>
        </w:rPr>
        <w:t>Внести в Реестр учебно-методических центров СРО ААС в соответствии с заключением Комитета по профессиональному образованию СРО ААС (протокол № 100 от 04.04.2017 г.) 6 (Шесть) образовательных организаций:</w:t>
      </w:r>
    </w:p>
    <w:p w:rsidR="00720438" w:rsidRPr="008C3F03" w:rsidRDefault="00720438" w:rsidP="00720438">
      <w:pPr>
        <w:tabs>
          <w:tab w:val="left" w:pos="432"/>
          <w:tab w:val="left" w:pos="709"/>
        </w:tabs>
        <w:jc w:val="both"/>
        <w:rPr>
          <w:rFonts w:eastAsiaTheme="minorHAnsi"/>
          <w:b/>
          <w:sz w:val="20"/>
          <w:szCs w:val="20"/>
          <w:lang w:eastAsia="en-US"/>
        </w:rPr>
      </w:pPr>
      <w:r w:rsidRPr="008C3F03">
        <w:rPr>
          <w:rFonts w:eastAsiaTheme="minorHAnsi"/>
          <w:b/>
          <w:sz w:val="20"/>
          <w:szCs w:val="20"/>
          <w:lang w:eastAsia="en-US"/>
        </w:rPr>
        <w:t xml:space="preserve">   </w:t>
      </w:r>
    </w:p>
    <w:tbl>
      <w:tblPr>
        <w:tblStyle w:val="TableNormal"/>
        <w:tblW w:w="10206" w:type="dxa"/>
        <w:tblInd w:w="-9" w:type="dxa"/>
        <w:tblLayout w:type="fixed"/>
        <w:tblLook w:val="01E0" w:firstRow="1" w:lastRow="1" w:firstColumn="1" w:lastColumn="1" w:noHBand="0" w:noVBand="0"/>
      </w:tblPr>
      <w:tblGrid>
        <w:gridCol w:w="576"/>
        <w:gridCol w:w="984"/>
        <w:gridCol w:w="4111"/>
        <w:gridCol w:w="1559"/>
        <w:gridCol w:w="2976"/>
      </w:tblGrid>
      <w:tr w:rsidR="00720438" w:rsidRPr="008C3F03" w:rsidTr="0060249C">
        <w:trPr>
          <w:trHeight w:hRule="exact" w:val="936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20438" w:rsidRPr="008C3F03" w:rsidRDefault="00720438" w:rsidP="0060249C">
            <w:pPr>
              <w:pStyle w:val="TableParagraph"/>
              <w:ind w:left="-283" w:firstLine="283"/>
              <w:jc w:val="center"/>
              <w:rPr>
                <w:rFonts w:ascii="Times New Roman" w:eastAsia="Tahoma" w:hAnsi="Times New Roman" w:cs="Times New Roman"/>
                <w:lang w:val="ru-RU"/>
              </w:rPr>
            </w:pPr>
            <w:r w:rsidRPr="008C3F03">
              <w:rPr>
                <w:rFonts w:ascii="Times New Roman" w:eastAsia="Tahoma" w:hAnsi="Times New Roman" w:cs="Times New Roman"/>
                <w:lang w:val="ru-RU"/>
              </w:rPr>
              <w:t>пп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20438" w:rsidRPr="008C3F03" w:rsidRDefault="00720438" w:rsidP="0060249C">
            <w:pPr>
              <w:pStyle w:val="TableParagraph"/>
              <w:ind w:hanging="9"/>
              <w:jc w:val="center"/>
              <w:rPr>
                <w:rFonts w:ascii="Times New Roman" w:eastAsia="Tahoma" w:hAnsi="Times New Roman" w:cs="Times New Roman"/>
                <w:lang w:val="ru-RU"/>
              </w:rPr>
            </w:pPr>
            <w:r w:rsidRPr="008C3F03">
              <w:rPr>
                <w:rFonts w:ascii="Times New Roman" w:eastAsia="Tahoma" w:hAnsi="Times New Roman" w:cs="Times New Roman"/>
                <w:lang w:val="ru-RU"/>
              </w:rPr>
              <w:t xml:space="preserve">Номер </w:t>
            </w:r>
          </w:p>
          <w:p w:rsidR="00720438" w:rsidRPr="008C3F03" w:rsidRDefault="00720438" w:rsidP="0060249C">
            <w:pPr>
              <w:pStyle w:val="TableParagraph"/>
              <w:ind w:hanging="9"/>
              <w:jc w:val="center"/>
              <w:rPr>
                <w:rFonts w:ascii="Times New Roman" w:eastAsia="Tahoma" w:hAnsi="Times New Roman" w:cs="Times New Roman"/>
                <w:lang w:val="ru-RU"/>
              </w:rPr>
            </w:pPr>
            <w:r w:rsidRPr="008C3F03">
              <w:rPr>
                <w:rFonts w:ascii="Times New Roman" w:eastAsia="Tahoma" w:hAnsi="Times New Roman" w:cs="Times New Roman"/>
                <w:lang w:val="ru-RU"/>
              </w:rPr>
              <w:t>УМЦ</w:t>
            </w:r>
          </w:p>
          <w:p w:rsidR="00720438" w:rsidRPr="008C3F03" w:rsidRDefault="00720438" w:rsidP="0060249C">
            <w:pPr>
              <w:pStyle w:val="TableParagraph"/>
              <w:ind w:hanging="9"/>
              <w:jc w:val="center"/>
              <w:rPr>
                <w:rFonts w:ascii="Times New Roman" w:eastAsia="Tahoma" w:hAnsi="Times New Roman" w:cs="Times New Roman"/>
                <w:lang w:val="ru-RU"/>
              </w:rPr>
            </w:pPr>
            <w:r w:rsidRPr="008C3F03">
              <w:rPr>
                <w:rFonts w:ascii="Times New Roman" w:eastAsia="Tahoma" w:hAnsi="Times New Roman" w:cs="Times New Roman"/>
                <w:lang w:val="ru-RU"/>
              </w:rPr>
              <w:t>(старый)</w:t>
            </w:r>
          </w:p>
        </w:tc>
        <w:tc>
          <w:tcPr>
            <w:tcW w:w="4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20438" w:rsidRPr="008C3F03" w:rsidRDefault="00720438" w:rsidP="0060249C">
            <w:pPr>
              <w:pStyle w:val="TableParagraph"/>
              <w:ind w:left="-283" w:right="125" w:firstLine="283"/>
              <w:jc w:val="center"/>
              <w:rPr>
                <w:rFonts w:ascii="Times New Roman" w:eastAsia="Tahoma" w:hAnsi="Times New Roman" w:cs="Times New Roman"/>
                <w:lang w:val="ru-RU"/>
              </w:rPr>
            </w:pPr>
            <w:r w:rsidRPr="008C3F03">
              <w:rPr>
                <w:rFonts w:ascii="Times New Roman" w:eastAsia="Tahoma" w:hAnsi="Times New Roman" w:cs="Times New Roman"/>
                <w:lang w:val="ru-RU"/>
              </w:rPr>
              <w:t>Название УМЦ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20438" w:rsidRPr="008C3F03" w:rsidRDefault="00720438" w:rsidP="0060249C">
            <w:pPr>
              <w:pStyle w:val="TableParagraph"/>
              <w:ind w:right="-142"/>
              <w:rPr>
                <w:rFonts w:ascii="Times New Roman" w:eastAsia="Tahoma" w:hAnsi="Times New Roman" w:cs="Times New Roman"/>
                <w:lang w:val="ru-RU"/>
              </w:rPr>
            </w:pPr>
            <w:r w:rsidRPr="008C3F03">
              <w:rPr>
                <w:rFonts w:ascii="Times New Roman" w:eastAsia="Tahoma" w:hAnsi="Times New Roman" w:cs="Times New Roman"/>
                <w:lang w:val="ru-RU"/>
              </w:rPr>
              <w:t xml:space="preserve">   Членство в</w:t>
            </w:r>
          </w:p>
          <w:p w:rsidR="00720438" w:rsidRPr="008C3F03" w:rsidRDefault="00720438" w:rsidP="0060249C">
            <w:pPr>
              <w:pStyle w:val="TableParagraph"/>
              <w:jc w:val="center"/>
              <w:rPr>
                <w:rFonts w:ascii="Times New Roman" w:eastAsia="Tahoma" w:hAnsi="Times New Roman" w:cs="Times New Roman"/>
                <w:lang w:val="ru-RU"/>
              </w:rPr>
            </w:pPr>
            <w:r w:rsidRPr="008C3F03">
              <w:rPr>
                <w:rFonts w:ascii="Times New Roman" w:eastAsia="Tahoma" w:hAnsi="Times New Roman" w:cs="Times New Roman"/>
                <w:lang w:val="ru-RU"/>
              </w:rPr>
              <w:t>СРО</w:t>
            </w:r>
            <w:r w:rsidRPr="008C3F03">
              <w:rPr>
                <w:rFonts w:ascii="Times New Roman" w:hAnsi="Times New Roman" w:cs="Times New Roman"/>
              </w:rPr>
              <w:t xml:space="preserve"> </w:t>
            </w:r>
            <w:r w:rsidRPr="008C3F03">
              <w:rPr>
                <w:rFonts w:ascii="Times New Roman" w:eastAsia="Tahoma" w:hAnsi="Times New Roman" w:cs="Times New Roman"/>
                <w:lang w:val="ru-RU"/>
              </w:rPr>
              <w:t>ААС</w:t>
            </w:r>
          </w:p>
        </w:tc>
        <w:tc>
          <w:tcPr>
            <w:tcW w:w="2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20438" w:rsidRPr="008C3F03" w:rsidRDefault="00720438" w:rsidP="0060249C">
            <w:pPr>
              <w:pStyle w:val="TableParagraph"/>
              <w:ind w:left="-283" w:right="549" w:firstLine="283"/>
              <w:jc w:val="center"/>
              <w:rPr>
                <w:rFonts w:ascii="Times New Roman" w:eastAsia="Tahoma" w:hAnsi="Times New Roman" w:cs="Times New Roman"/>
                <w:lang w:val="ru-RU"/>
              </w:rPr>
            </w:pPr>
            <w:r w:rsidRPr="008C3F03">
              <w:rPr>
                <w:rFonts w:ascii="Times New Roman" w:eastAsia="Tahoma" w:hAnsi="Times New Roman" w:cs="Times New Roman"/>
                <w:lang w:val="ru-RU"/>
              </w:rPr>
              <w:t>Город</w:t>
            </w:r>
          </w:p>
        </w:tc>
      </w:tr>
      <w:tr w:rsidR="00720438" w:rsidRPr="008C3F03" w:rsidTr="0060249C">
        <w:trPr>
          <w:trHeight w:hRule="exact" w:val="1136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20438" w:rsidRPr="008C3F03" w:rsidRDefault="00720438" w:rsidP="0060249C">
            <w:pPr>
              <w:pStyle w:val="TableParagraph"/>
              <w:ind w:left="-283" w:firstLine="28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F03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20438" w:rsidRPr="008C3F03" w:rsidRDefault="00720438" w:rsidP="0060249C">
            <w:pPr>
              <w:pStyle w:val="TableParagraph"/>
              <w:ind w:left="-283" w:firstLine="283"/>
              <w:jc w:val="center"/>
              <w:rPr>
                <w:rFonts w:ascii="Times New Roman" w:eastAsia="Tahoma" w:hAnsi="Times New Roman" w:cs="Times New Roman"/>
                <w:b/>
                <w:lang w:val="ru-RU"/>
              </w:rPr>
            </w:pPr>
            <w:r w:rsidRPr="008C3F03">
              <w:rPr>
                <w:rFonts w:ascii="Times New Roman" w:eastAsia="Tahoma" w:hAnsi="Times New Roman" w:cs="Times New Roman"/>
                <w:b/>
                <w:lang w:val="ru-RU"/>
              </w:rPr>
              <w:t>11</w:t>
            </w:r>
          </w:p>
          <w:p w:rsidR="00720438" w:rsidRPr="008C3F03" w:rsidRDefault="00720438" w:rsidP="0060249C">
            <w:pPr>
              <w:pStyle w:val="TableParagraph"/>
              <w:ind w:left="-283" w:firstLine="283"/>
              <w:jc w:val="center"/>
              <w:rPr>
                <w:rFonts w:ascii="Times New Roman" w:eastAsia="Tahoma" w:hAnsi="Times New Roman" w:cs="Times New Roman"/>
                <w:b/>
                <w:lang w:val="ru-RU"/>
              </w:rPr>
            </w:pPr>
            <w:r w:rsidRPr="008C3F03">
              <w:rPr>
                <w:rFonts w:ascii="Times New Roman" w:eastAsia="Tahoma" w:hAnsi="Times New Roman" w:cs="Times New Roman"/>
                <w:b/>
                <w:lang w:val="ru-RU"/>
              </w:rPr>
              <w:t>(35)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20438" w:rsidRPr="008C3F03" w:rsidRDefault="00720438" w:rsidP="0060249C">
            <w:pPr>
              <w:pStyle w:val="TableParagraph"/>
              <w:ind w:left="142" w:right="125"/>
              <w:rPr>
                <w:rFonts w:ascii="Times New Roman" w:hAnsi="Times New Roman" w:cs="Times New Roman"/>
                <w:lang w:val="ru-RU"/>
              </w:rPr>
            </w:pPr>
            <w:r w:rsidRPr="008C3F03">
              <w:rPr>
                <w:rFonts w:ascii="Times New Roman" w:hAnsi="Times New Roman" w:cs="Times New Roman"/>
                <w:lang w:val="ru-RU"/>
              </w:rPr>
              <w:t>ГБОУ ВО «Башкирская академия государственной службы и управления при Главе Республики Башкортостан», ОГРН 1020202553051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20438" w:rsidRPr="008C3F03" w:rsidRDefault="00720438" w:rsidP="0060249C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F03">
              <w:rPr>
                <w:rFonts w:ascii="Times New Roman" w:hAnsi="Times New Roman" w:cs="Times New Roman"/>
                <w:lang w:val="ru-RU"/>
              </w:rPr>
              <w:t>член</w:t>
            </w:r>
          </w:p>
          <w:p w:rsidR="00720438" w:rsidRPr="008C3F03" w:rsidRDefault="00720438" w:rsidP="0060249C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F03">
              <w:rPr>
                <w:rFonts w:ascii="Times New Roman" w:hAnsi="Times New Roman" w:cs="Times New Roman"/>
                <w:lang w:val="ru-RU"/>
              </w:rPr>
              <w:t>СРО ААС</w:t>
            </w:r>
          </w:p>
          <w:p w:rsidR="00720438" w:rsidRPr="008C3F03" w:rsidRDefault="00720438" w:rsidP="0060249C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F03">
              <w:rPr>
                <w:rFonts w:ascii="Times New Roman" w:hAnsi="Times New Roman" w:cs="Times New Roman"/>
                <w:lang w:val="ru-RU"/>
              </w:rPr>
              <w:t>с 2012 г.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20438" w:rsidRPr="008C3F03" w:rsidRDefault="00720438" w:rsidP="0060249C">
            <w:pPr>
              <w:pStyle w:val="TableParagraph"/>
              <w:ind w:left="-283" w:firstLine="283"/>
              <w:jc w:val="center"/>
              <w:rPr>
                <w:rFonts w:ascii="Times New Roman" w:hAnsi="Times New Roman" w:cs="Times New Roman"/>
                <w:b/>
                <w:spacing w:val="24"/>
                <w:w w:val="99"/>
                <w:lang w:val="ru-RU"/>
              </w:rPr>
            </w:pPr>
            <w:r w:rsidRPr="008C3F03">
              <w:rPr>
                <w:rFonts w:ascii="Times New Roman" w:hAnsi="Times New Roman" w:cs="Times New Roman"/>
                <w:lang w:val="ru-RU"/>
              </w:rPr>
              <w:t>450008,</w:t>
            </w:r>
            <w:r w:rsidRPr="008C3F03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8C3F03">
              <w:rPr>
                <w:rFonts w:ascii="Times New Roman" w:hAnsi="Times New Roman" w:cs="Times New Roman"/>
                <w:lang w:val="ru-RU"/>
              </w:rPr>
              <w:t>Республика</w:t>
            </w:r>
            <w:r w:rsidRPr="008C3F03">
              <w:rPr>
                <w:rFonts w:ascii="Times New Roman" w:hAnsi="Times New Roman" w:cs="Times New Roman"/>
                <w:w w:val="99"/>
                <w:lang w:val="ru-RU"/>
              </w:rPr>
              <w:t xml:space="preserve"> </w:t>
            </w:r>
            <w:r w:rsidRPr="008C3F03">
              <w:rPr>
                <w:rFonts w:ascii="Times New Roman" w:hAnsi="Times New Roman" w:cs="Times New Roman"/>
                <w:spacing w:val="-1"/>
                <w:lang w:val="ru-RU"/>
              </w:rPr>
              <w:t>Башкортостан,</w:t>
            </w:r>
            <w:r w:rsidRPr="008C3F03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8C3F03">
              <w:rPr>
                <w:rFonts w:ascii="Times New Roman" w:hAnsi="Times New Roman" w:cs="Times New Roman"/>
                <w:b/>
                <w:lang w:val="ru-RU"/>
              </w:rPr>
              <w:t>г.</w:t>
            </w:r>
            <w:r w:rsidRPr="008C3F03">
              <w:rPr>
                <w:rFonts w:ascii="Times New Roman" w:hAnsi="Times New Roman" w:cs="Times New Roman"/>
                <w:b/>
                <w:spacing w:val="-8"/>
                <w:lang w:val="ru-RU"/>
              </w:rPr>
              <w:t xml:space="preserve"> </w:t>
            </w:r>
            <w:r w:rsidRPr="008C3F03">
              <w:rPr>
                <w:rFonts w:ascii="Times New Roman" w:hAnsi="Times New Roman" w:cs="Times New Roman"/>
                <w:b/>
                <w:lang w:val="ru-RU"/>
              </w:rPr>
              <w:t>Уфа,</w:t>
            </w:r>
            <w:r w:rsidRPr="008C3F03">
              <w:rPr>
                <w:rFonts w:ascii="Times New Roman" w:hAnsi="Times New Roman" w:cs="Times New Roman"/>
                <w:b/>
                <w:spacing w:val="24"/>
                <w:w w:val="99"/>
                <w:lang w:val="ru-RU"/>
              </w:rPr>
              <w:t xml:space="preserve"> </w:t>
            </w:r>
          </w:p>
          <w:p w:rsidR="00720438" w:rsidRPr="008C3F03" w:rsidRDefault="00720438" w:rsidP="0060249C">
            <w:pPr>
              <w:pStyle w:val="TableParagraph"/>
              <w:ind w:left="-283" w:firstLine="283"/>
              <w:jc w:val="center"/>
              <w:rPr>
                <w:rFonts w:ascii="Times New Roman" w:eastAsia="Tahoma" w:hAnsi="Times New Roman" w:cs="Times New Roman"/>
                <w:lang w:val="ru-RU"/>
              </w:rPr>
            </w:pPr>
            <w:r w:rsidRPr="008C3F03">
              <w:rPr>
                <w:rFonts w:ascii="Times New Roman" w:hAnsi="Times New Roman" w:cs="Times New Roman"/>
                <w:lang w:val="ru-RU"/>
              </w:rPr>
              <w:t>ул.</w:t>
            </w:r>
            <w:r w:rsidRPr="008C3F0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8C3F03">
              <w:rPr>
                <w:rFonts w:ascii="Times New Roman" w:hAnsi="Times New Roman" w:cs="Times New Roman"/>
                <w:spacing w:val="-1"/>
                <w:lang w:val="ru-RU"/>
              </w:rPr>
              <w:t>Заки Валиди,</w:t>
            </w:r>
            <w:r w:rsidRPr="008C3F0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8C3F03">
              <w:rPr>
                <w:rFonts w:ascii="Times New Roman" w:hAnsi="Times New Roman" w:cs="Times New Roman"/>
                <w:spacing w:val="-1"/>
                <w:lang w:val="ru-RU"/>
              </w:rPr>
              <w:t>дом</w:t>
            </w:r>
            <w:r w:rsidRPr="008C3F0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8C3F03">
              <w:rPr>
                <w:rFonts w:ascii="Times New Roman" w:hAnsi="Times New Roman" w:cs="Times New Roman"/>
                <w:lang w:val="ru-RU"/>
              </w:rPr>
              <w:t>40</w:t>
            </w:r>
          </w:p>
        </w:tc>
      </w:tr>
      <w:tr w:rsidR="00720438" w:rsidRPr="008C3F03" w:rsidTr="0060249C">
        <w:trPr>
          <w:trHeight w:hRule="exact" w:val="824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20438" w:rsidRPr="008C3F03" w:rsidRDefault="00720438" w:rsidP="0060249C">
            <w:pPr>
              <w:pStyle w:val="TableParagraph"/>
              <w:ind w:left="-283" w:firstLine="28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F03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20438" w:rsidRPr="008C3F03" w:rsidRDefault="00720438" w:rsidP="0060249C">
            <w:pPr>
              <w:pStyle w:val="TableParagraph"/>
              <w:ind w:left="-283" w:firstLine="283"/>
              <w:jc w:val="center"/>
              <w:rPr>
                <w:rFonts w:ascii="Times New Roman" w:eastAsia="Tahoma" w:hAnsi="Times New Roman" w:cs="Times New Roman"/>
                <w:b/>
                <w:lang w:val="ru-RU"/>
              </w:rPr>
            </w:pPr>
            <w:r w:rsidRPr="008C3F03">
              <w:rPr>
                <w:rFonts w:ascii="Times New Roman" w:eastAsia="Tahoma" w:hAnsi="Times New Roman" w:cs="Times New Roman"/>
                <w:b/>
                <w:lang w:val="ru-RU"/>
              </w:rPr>
              <w:t>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20438" w:rsidRPr="008C3F03" w:rsidRDefault="00720438" w:rsidP="0060249C">
            <w:pPr>
              <w:pStyle w:val="TableParagraph"/>
              <w:ind w:left="142" w:right="125"/>
              <w:rPr>
                <w:rFonts w:ascii="Times New Roman" w:hAnsi="Times New Roman" w:cs="Times New Roman"/>
                <w:lang w:val="ru-RU"/>
              </w:rPr>
            </w:pPr>
            <w:r w:rsidRPr="008C3F03">
              <w:rPr>
                <w:rFonts w:ascii="Times New Roman" w:hAnsi="Times New Roman" w:cs="Times New Roman"/>
                <w:lang w:val="ru-RU"/>
              </w:rPr>
              <w:t>НОУ «Школа Бизнеса Диполь»,</w:t>
            </w:r>
          </w:p>
          <w:p w:rsidR="00720438" w:rsidRPr="008C3F03" w:rsidRDefault="00720438" w:rsidP="0060249C">
            <w:pPr>
              <w:pStyle w:val="TableParagraph"/>
              <w:ind w:left="142" w:right="125"/>
              <w:rPr>
                <w:rFonts w:ascii="Times New Roman" w:hAnsi="Times New Roman" w:cs="Times New Roman"/>
                <w:lang w:val="ru-RU"/>
              </w:rPr>
            </w:pPr>
            <w:r w:rsidRPr="008C3F03">
              <w:rPr>
                <w:rFonts w:ascii="Times New Roman" w:hAnsi="Times New Roman" w:cs="Times New Roman"/>
                <w:lang w:val="ru-RU"/>
              </w:rPr>
              <w:t>ОГРН 1026402662351</w:t>
            </w:r>
          </w:p>
          <w:p w:rsidR="00720438" w:rsidRPr="008C3F03" w:rsidRDefault="00720438" w:rsidP="0060249C">
            <w:pPr>
              <w:pStyle w:val="TableParagraph"/>
              <w:ind w:left="142" w:right="125"/>
              <w:rPr>
                <w:rFonts w:ascii="Times New Roman" w:hAnsi="Times New Roman" w:cs="Times New Roman"/>
                <w:lang w:val="ru-RU"/>
              </w:rPr>
            </w:pPr>
            <w:r w:rsidRPr="008C3F0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20438" w:rsidRPr="008C3F03" w:rsidRDefault="00720438" w:rsidP="0060249C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F03">
              <w:rPr>
                <w:rFonts w:ascii="Times New Roman" w:hAnsi="Times New Roman" w:cs="Times New Roman"/>
                <w:lang w:val="ru-RU"/>
              </w:rPr>
              <w:t>член</w:t>
            </w:r>
          </w:p>
          <w:p w:rsidR="00720438" w:rsidRPr="008C3F03" w:rsidRDefault="00720438" w:rsidP="0060249C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F03">
              <w:rPr>
                <w:rFonts w:ascii="Times New Roman" w:hAnsi="Times New Roman" w:cs="Times New Roman"/>
                <w:lang w:val="ru-RU"/>
              </w:rPr>
              <w:t>СРО ААС</w:t>
            </w:r>
          </w:p>
          <w:p w:rsidR="00720438" w:rsidRPr="008C3F03" w:rsidRDefault="00720438" w:rsidP="0060249C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F03">
              <w:rPr>
                <w:rFonts w:ascii="Times New Roman" w:hAnsi="Times New Roman" w:cs="Times New Roman"/>
                <w:lang w:val="ru-RU"/>
              </w:rPr>
              <w:t>с 2010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20438" w:rsidRPr="008C3F03" w:rsidRDefault="00720438" w:rsidP="0060249C">
            <w:pPr>
              <w:pStyle w:val="TableParagraph"/>
              <w:ind w:left="-283" w:firstLine="28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C3F03">
              <w:rPr>
                <w:rFonts w:ascii="Times New Roman" w:hAnsi="Times New Roman" w:cs="Times New Roman"/>
                <w:lang w:val="ru-RU"/>
              </w:rPr>
              <w:t xml:space="preserve">410005, </w:t>
            </w:r>
            <w:r w:rsidRPr="008C3F03">
              <w:rPr>
                <w:rFonts w:ascii="Times New Roman" w:hAnsi="Times New Roman" w:cs="Times New Roman"/>
                <w:b/>
                <w:lang w:val="ru-RU"/>
              </w:rPr>
              <w:t>г. Саратов,</w:t>
            </w:r>
          </w:p>
          <w:p w:rsidR="00720438" w:rsidRPr="008C3F03" w:rsidRDefault="00720438" w:rsidP="0060249C">
            <w:pPr>
              <w:pStyle w:val="TableParagraph"/>
              <w:ind w:left="-283" w:firstLine="283"/>
              <w:jc w:val="center"/>
              <w:rPr>
                <w:rFonts w:ascii="Times New Roman" w:eastAsia="Tahoma" w:hAnsi="Times New Roman" w:cs="Times New Roman"/>
                <w:lang w:val="ru-RU"/>
              </w:rPr>
            </w:pPr>
            <w:r w:rsidRPr="008C3F03">
              <w:rPr>
                <w:rFonts w:ascii="Times New Roman" w:hAnsi="Times New Roman" w:cs="Times New Roman"/>
                <w:lang w:val="ru-RU"/>
              </w:rPr>
              <w:t>ул. Большая Садовая, д. 239</w:t>
            </w:r>
          </w:p>
        </w:tc>
      </w:tr>
      <w:tr w:rsidR="00720438" w:rsidRPr="008C3F03" w:rsidTr="0060249C">
        <w:trPr>
          <w:trHeight w:hRule="exact" w:val="802"/>
        </w:trPr>
        <w:tc>
          <w:tcPr>
            <w:tcW w:w="5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20438" w:rsidRPr="008C3F03" w:rsidRDefault="00720438" w:rsidP="0060249C">
            <w:pPr>
              <w:pStyle w:val="TableParagraph"/>
              <w:ind w:left="-283" w:firstLine="28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F03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20438" w:rsidRPr="008C3F03" w:rsidRDefault="00720438" w:rsidP="0060249C">
            <w:pPr>
              <w:pStyle w:val="TableParagraph"/>
              <w:ind w:left="-283" w:firstLine="283"/>
              <w:jc w:val="center"/>
              <w:rPr>
                <w:rFonts w:ascii="Times New Roman" w:eastAsia="Tahoma" w:hAnsi="Times New Roman" w:cs="Times New Roman"/>
                <w:b/>
                <w:lang w:val="ru-RU"/>
              </w:rPr>
            </w:pPr>
            <w:r w:rsidRPr="008C3F03">
              <w:rPr>
                <w:rFonts w:ascii="Times New Roman" w:eastAsia="Tahoma" w:hAnsi="Times New Roman" w:cs="Times New Roman"/>
                <w:b/>
                <w:lang w:val="ru-RU"/>
              </w:rPr>
              <w:t>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20438" w:rsidRPr="008C3F03" w:rsidRDefault="00720438" w:rsidP="0060249C">
            <w:pPr>
              <w:pStyle w:val="TableParagraph"/>
              <w:ind w:left="142" w:right="125"/>
              <w:rPr>
                <w:rFonts w:ascii="Times New Roman" w:hAnsi="Times New Roman" w:cs="Times New Roman"/>
                <w:lang w:val="ru-RU"/>
              </w:rPr>
            </w:pPr>
            <w:r w:rsidRPr="008C3F03">
              <w:rPr>
                <w:rFonts w:ascii="Times New Roman" w:hAnsi="Times New Roman" w:cs="Times New Roman"/>
                <w:lang w:val="ru-RU"/>
              </w:rPr>
              <w:t>ФГБОУ ВО «Ростовский государственный экономический университет (РИНХ)»,</w:t>
            </w:r>
          </w:p>
          <w:p w:rsidR="00720438" w:rsidRPr="008C3F03" w:rsidRDefault="00720438" w:rsidP="0060249C">
            <w:pPr>
              <w:pStyle w:val="TableParagraph"/>
              <w:ind w:left="142" w:right="125"/>
              <w:rPr>
                <w:rFonts w:ascii="Times New Roman" w:hAnsi="Times New Roman" w:cs="Times New Roman"/>
                <w:lang w:val="ru-RU"/>
              </w:rPr>
            </w:pPr>
            <w:r w:rsidRPr="008C3F03">
              <w:rPr>
                <w:rFonts w:ascii="Times New Roman" w:hAnsi="Times New Roman" w:cs="Times New Roman"/>
                <w:lang w:val="ru-RU"/>
              </w:rPr>
              <w:t>ОГРН 1026103165538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20438" w:rsidRPr="008C3F03" w:rsidRDefault="00720438" w:rsidP="0060249C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F03">
              <w:rPr>
                <w:rFonts w:ascii="Times New Roman" w:hAnsi="Times New Roman" w:cs="Times New Roman"/>
                <w:lang w:val="ru-RU"/>
              </w:rPr>
              <w:t>член</w:t>
            </w:r>
          </w:p>
          <w:p w:rsidR="00720438" w:rsidRPr="008C3F03" w:rsidRDefault="00720438" w:rsidP="0060249C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F03">
              <w:rPr>
                <w:rFonts w:ascii="Times New Roman" w:hAnsi="Times New Roman" w:cs="Times New Roman"/>
                <w:lang w:val="ru-RU"/>
              </w:rPr>
              <w:t>СРО ААС</w:t>
            </w:r>
          </w:p>
          <w:p w:rsidR="00720438" w:rsidRPr="008C3F03" w:rsidRDefault="00720438" w:rsidP="0060249C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F03">
              <w:rPr>
                <w:rFonts w:ascii="Times New Roman" w:hAnsi="Times New Roman" w:cs="Times New Roman"/>
                <w:lang w:val="ru-RU"/>
              </w:rPr>
              <w:t>с 2010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20438" w:rsidRPr="008C3F03" w:rsidRDefault="00720438" w:rsidP="0060249C">
            <w:pPr>
              <w:pStyle w:val="TableParagraph"/>
              <w:ind w:left="-283" w:firstLine="283"/>
              <w:jc w:val="center"/>
              <w:rPr>
                <w:rFonts w:ascii="Times New Roman" w:hAnsi="Times New Roman" w:cs="Times New Roman"/>
                <w:b/>
                <w:spacing w:val="-1"/>
                <w:lang w:val="ru-RU"/>
              </w:rPr>
            </w:pPr>
            <w:r w:rsidRPr="008C3F03">
              <w:rPr>
                <w:rFonts w:ascii="Times New Roman" w:hAnsi="Times New Roman" w:cs="Times New Roman"/>
                <w:lang w:val="ru-RU"/>
              </w:rPr>
              <w:t>344002,</w:t>
            </w:r>
            <w:r w:rsidRPr="008C3F03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8C3F03">
              <w:rPr>
                <w:rFonts w:ascii="Times New Roman" w:hAnsi="Times New Roman" w:cs="Times New Roman"/>
                <w:b/>
                <w:lang w:val="ru-RU"/>
              </w:rPr>
              <w:t>г.</w:t>
            </w:r>
            <w:r w:rsidRPr="008C3F03">
              <w:rPr>
                <w:rFonts w:ascii="Times New Roman" w:hAnsi="Times New Roman" w:cs="Times New Roman"/>
                <w:b/>
                <w:spacing w:val="-10"/>
                <w:lang w:val="ru-RU"/>
              </w:rPr>
              <w:t xml:space="preserve"> </w:t>
            </w:r>
            <w:r w:rsidRPr="008C3F03">
              <w:rPr>
                <w:rFonts w:ascii="Times New Roman" w:hAnsi="Times New Roman" w:cs="Times New Roman"/>
                <w:b/>
                <w:spacing w:val="-1"/>
                <w:lang w:val="ru-RU"/>
              </w:rPr>
              <w:t>Ростов-на-Дону,</w:t>
            </w:r>
          </w:p>
          <w:p w:rsidR="00720438" w:rsidRPr="008C3F03" w:rsidRDefault="00720438" w:rsidP="0060249C">
            <w:pPr>
              <w:pStyle w:val="TableParagraph"/>
              <w:ind w:left="-283" w:firstLine="283"/>
              <w:jc w:val="center"/>
              <w:rPr>
                <w:rFonts w:ascii="Times New Roman" w:eastAsia="Tahoma" w:hAnsi="Times New Roman" w:cs="Times New Roman"/>
                <w:lang w:val="ru-RU"/>
              </w:rPr>
            </w:pPr>
            <w:r w:rsidRPr="008C3F03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8C3F03">
              <w:rPr>
                <w:rFonts w:ascii="Times New Roman" w:hAnsi="Times New Roman" w:cs="Times New Roman"/>
                <w:lang w:val="ru-RU"/>
              </w:rPr>
              <w:t>ул.</w:t>
            </w:r>
            <w:r w:rsidRPr="008C3F0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8C3F03">
              <w:rPr>
                <w:rFonts w:ascii="Times New Roman" w:hAnsi="Times New Roman" w:cs="Times New Roman"/>
                <w:spacing w:val="-1"/>
                <w:lang w:val="ru-RU"/>
              </w:rPr>
              <w:t>Большая</w:t>
            </w:r>
            <w:r w:rsidRPr="008C3F0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8C3F03">
              <w:rPr>
                <w:rFonts w:ascii="Times New Roman" w:hAnsi="Times New Roman" w:cs="Times New Roman"/>
                <w:spacing w:val="-1"/>
                <w:lang w:val="ru-RU"/>
              </w:rPr>
              <w:t>Садовая,</w:t>
            </w:r>
            <w:r w:rsidRPr="008C3F0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8C3F03">
              <w:rPr>
                <w:rFonts w:ascii="Times New Roman" w:hAnsi="Times New Roman" w:cs="Times New Roman"/>
                <w:lang w:val="ru-RU"/>
              </w:rPr>
              <w:t>д.</w:t>
            </w:r>
            <w:r w:rsidRPr="008C3F0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8C3F03">
              <w:rPr>
                <w:rFonts w:ascii="Times New Roman" w:hAnsi="Times New Roman" w:cs="Times New Roman"/>
                <w:lang w:val="ru-RU"/>
              </w:rPr>
              <w:t>69</w:t>
            </w:r>
          </w:p>
        </w:tc>
      </w:tr>
      <w:tr w:rsidR="00720438" w:rsidRPr="008C3F03" w:rsidTr="0060249C">
        <w:trPr>
          <w:trHeight w:hRule="exact" w:val="922"/>
        </w:trPr>
        <w:tc>
          <w:tcPr>
            <w:tcW w:w="5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20438" w:rsidRPr="008C3F03" w:rsidRDefault="00720438" w:rsidP="0060249C">
            <w:pPr>
              <w:pStyle w:val="TableParagraph"/>
              <w:ind w:left="-283" w:firstLine="28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F03"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20438" w:rsidRPr="008C3F03" w:rsidRDefault="00720438" w:rsidP="0060249C">
            <w:pPr>
              <w:pStyle w:val="TableParagraph"/>
              <w:ind w:left="-283" w:firstLine="28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C3F03">
              <w:rPr>
                <w:rFonts w:ascii="Times New Roman" w:hAnsi="Times New Roman" w:cs="Times New Roman"/>
                <w:b/>
                <w:lang w:val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20438" w:rsidRPr="008C3F03" w:rsidRDefault="00720438" w:rsidP="0060249C">
            <w:pPr>
              <w:pStyle w:val="TableParagraph"/>
              <w:ind w:left="142" w:right="125"/>
              <w:rPr>
                <w:rFonts w:ascii="Times New Roman" w:hAnsi="Times New Roman" w:cs="Times New Roman"/>
                <w:lang w:val="ru-RU"/>
              </w:rPr>
            </w:pPr>
            <w:r w:rsidRPr="008C3F03">
              <w:rPr>
                <w:rFonts w:ascii="Times New Roman" w:hAnsi="Times New Roman" w:cs="Times New Roman"/>
                <w:lang w:val="ru-RU"/>
              </w:rPr>
              <w:t>НОЧУ ДПО «Центр профессиональной подготовки «СТЕК», ОГРН 1027739018845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20438" w:rsidRPr="008C3F03" w:rsidRDefault="00720438" w:rsidP="0060249C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F03">
              <w:rPr>
                <w:rFonts w:ascii="Times New Roman" w:hAnsi="Times New Roman" w:cs="Times New Roman"/>
                <w:lang w:val="ru-RU"/>
              </w:rPr>
              <w:t>член</w:t>
            </w:r>
          </w:p>
          <w:p w:rsidR="00720438" w:rsidRPr="008C3F03" w:rsidRDefault="00720438" w:rsidP="0060249C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F03">
              <w:rPr>
                <w:rFonts w:ascii="Times New Roman" w:hAnsi="Times New Roman" w:cs="Times New Roman"/>
                <w:lang w:val="ru-RU"/>
              </w:rPr>
              <w:t>СРО ААС</w:t>
            </w:r>
          </w:p>
          <w:p w:rsidR="00720438" w:rsidRPr="008C3F03" w:rsidRDefault="00720438" w:rsidP="0060249C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F03">
              <w:rPr>
                <w:rFonts w:ascii="Times New Roman" w:hAnsi="Times New Roman" w:cs="Times New Roman"/>
                <w:lang w:val="ru-RU"/>
              </w:rPr>
              <w:t>с 2010 г.</w:t>
            </w:r>
          </w:p>
        </w:tc>
        <w:tc>
          <w:tcPr>
            <w:tcW w:w="29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20438" w:rsidRPr="008C3F03" w:rsidRDefault="00720438" w:rsidP="0060249C">
            <w:pPr>
              <w:pStyle w:val="TableParagraph"/>
              <w:ind w:left="-283" w:firstLine="283"/>
              <w:jc w:val="center"/>
              <w:rPr>
                <w:rFonts w:ascii="Times New Roman" w:hAnsi="Times New Roman" w:cs="Times New Roman"/>
                <w:b/>
                <w:spacing w:val="-1"/>
                <w:lang w:val="ru-RU"/>
              </w:rPr>
            </w:pPr>
            <w:r w:rsidRPr="008C3F03">
              <w:rPr>
                <w:rFonts w:ascii="Times New Roman" w:hAnsi="Times New Roman" w:cs="Times New Roman"/>
                <w:lang w:val="ru-RU"/>
              </w:rPr>
              <w:t xml:space="preserve">115184, </w:t>
            </w:r>
            <w:r w:rsidRPr="008C3F03">
              <w:rPr>
                <w:rFonts w:ascii="Times New Roman" w:hAnsi="Times New Roman" w:cs="Times New Roman"/>
                <w:b/>
                <w:lang w:val="ru-RU"/>
              </w:rPr>
              <w:t>г.</w:t>
            </w:r>
            <w:r w:rsidRPr="008C3F03">
              <w:rPr>
                <w:rFonts w:ascii="Times New Roman" w:hAnsi="Times New Roman" w:cs="Times New Roman"/>
                <w:b/>
                <w:spacing w:val="-13"/>
                <w:lang w:val="ru-RU"/>
              </w:rPr>
              <w:t xml:space="preserve"> </w:t>
            </w:r>
            <w:r w:rsidRPr="008C3F03">
              <w:rPr>
                <w:rFonts w:ascii="Times New Roman" w:hAnsi="Times New Roman" w:cs="Times New Roman"/>
                <w:b/>
                <w:spacing w:val="-1"/>
                <w:lang w:val="ru-RU"/>
              </w:rPr>
              <w:t>Москва,</w:t>
            </w:r>
          </w:p>
          <w:p w:rsidR="00720438" w:rsidRPr="008C3F03" w:rsidRDefault="00720438" w:rsidP="0060249C">
            <w:pPr>
              <w:pStyle w:val="TableParagraph"/>
              <w:ind w:left="-283" w:firstLine="28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F03">
              <w:rPr>
                <w:rFonts w:ascii="Times New Roman" w:hAnsi="Times New Roman" w:cs="Times New Roman"/>
                <w:lang w:val="ru-RU"/>
              </w:rPr>
              <w:t>ул.</w:t>
            </w:r>
            <w:r w:rsidRPr="008C3F03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8C3F03">
              <w:rPr>
                <w:rFonts w:ascii="Times New Roman" w:hAnsi="Times New Roman" w:cs="Times New Roman"/>
                <w:spacing w:val="-1"/>
                <w:lang w:val="ru-RU"/>
              </w:rPr>
              <w:t>Большая</w:t>
            </w:r>
            <w:r w:rsidRPr="008C3F03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8C3F03">
              <w:rPr>
                <w:rFonts w:ascii="Times New Roman" w:hAnsi="Times New Roman" w:cs="Times New Roman"/>
                <w:spacing w:val="-1"/>
                <w:lang w:val="ru-RU"/>
              </w:rPr>
              <w:t>Татарская,</w:t>
            </w:r>
            <w:r w:rsidRPr="008C3F03">
              <w:rPr>
                <w:rFonts w:ascii="Times New Roman" w:hAnsi="Times New Roman" w:cs="Times New Roman"/>
                <w:spacing w:val="29"/>
                <w:w w:val="99"/>
                <w:lang w:val="ru-RU"/>
              </w:rPr>
              <w:t xml:space="preserve"> </w:t>
            </w:r>
            <w:r w:rsidRPr="008C3F03">
              <w:rPr>
                <w:rFonts w:ascii="Times New Roman" w:hAnsi="Times New Roman" w:cs="Times New Roman"/>
                <w:spacing w:val="-1"/>
                <w:lang w:val="ru-RU"/>
              </w:rPr>
              <w:t>д.</w:t>
            </w:r>
            <w:r w:rsidRPr="008C3F0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8C3F03">
              <w:rPr>
                <w:rFonts w:ascii="Times New Roman" w:hAnsi="Times New Roman" w:cs="Times New Roman"/>
                <w:lang w:val="ru-RU"/>
              </w:rPr>
              <w:t>42</w:t>
            </w:r>
          </w:p>
        </w:tc>
      </w:tr>
      <w:tr w:rsidR="00720438" w:rsidRPr="008C3F03" w:rsidTr="0060249C">
        <w:trPr>
          <w:trHeight w:hRule="exact" w:val="843"/>
        </w:trPr>
        <w:tc>
          <w:tcPr>
            <w:tcW w:w="5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20438" w:rsidRPr="008C3F03" w:rsidRDefault="00720438" w:rsidP="0060249C">
            <w:pPr>
              <w:pStyle w:val="TableParagraph"/>
              <w:ind w:left="-283" w:firstLine="28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F03">
              <w:rPr>
                <w:rFonts w:ascii="Times New Roman" w:hAnsi="Times New Roman" w:cs="Times New Roman"/>
                <w:lang w:val="ru-RU"/>
              </w:rPr>
              <w:t>5.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20438" w:rsidRPr="008C3F03" w:rsidRDefault="00720438" w:rsidP="0060249C">
            <w:pPr>
              <w:pStyle w:val="TableParagraph"/>
              <w:ind w:left="-283" w:firstLine="28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C3F03">
              <w:rPr>
                <w:rFonts w:ascii="Times New Roman" w:hAnsi="Times New Roman" w:cs="Times New Roman"/>
                <w:b/>
                <w:lang w:val="ru-RU"/>
              </w:rPr>
              <w:t>32</w:t>
            </w:r>
          </w:p>
          <w:p w:rsidR="00720438" w:rsidRPr="008C3F03" w:rsidRDefault="00720438" w:rsidP="0060249C">
            <w:pPr>
              <w:pStyle w:val="TableParagraph"/>
              <w:ind w:left="-283" w:firstLine="28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C3F03">
              <w:rPr>
                <w:rFonts w:ascii="Times New Roman" w:hAnsi="Times New Roman" w:cs="Times New Roman"/>
                <w:b/>
                <w:lang w:val="ru-RU"/>
              </w:rPr>
              <w:t>(39)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20438" w:rsidRPr="008C3F03" w:rsidRDefault="00720438" w:rsidP="0060249C">
            <w:pPr>
              <w:pStyle w:val="TableParagraph"/>
              <w:ind w:left="142" w:right="125"/>
              <w:rPr>
                <w:rFonts w:ascii="Times New Roman" w:hAnsi="Times New Roman" w:cs="Times New Roman"/>
                <w:lang w:val="ru-RU"/>
              </w:rPr>
            </w:pPr>
            <w:r w:rsidRPr="008C3F03">
              <w:rPr>
                <w:rFonts w:ascii="Times New Roman" w:hAnsi="Times New Roman" w:cs="Times New Roman"/>
                <w:lang w:val="ru-RU"/>
              </w:rPr>
              <w:t>ЧУ ДПО Учебный центр «Аудит-Партнер», ОГРН 1107600000331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20438" w:rsidRPr="008C3F03" w:rsidRDefault="00720438" w:rsidP="0060249C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F03">
              <w:rPr>
                <w:rFonts w:ascii="Times New Roman" w:hAnsi="Times New Roman" w:cs="Times New Roman"/>
                <w:lang w:val="ru-RU"/>
              </w:rPr>
              <w:t>член</w:t>
            </w:r>
          </w:p>
          <w:p w:rsidR="00720438" w:rsidRPr="008C3F03" w:rsidRDefault="00720438" w:rsidP="0060249C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F03">
              <w:rPr>
                <w:rFonts w:ascii="Times New Roman" w:hAnsi="Times New Roman" w:cs="Times New Roman"/>
                <w:lang w:val="ru-RU"/>
              </w:rPr>
              <w:t>СРО ААС</w:t>
            </w:r>
          </w:p>
          <w:p w:rsidR="00720438" w:rsidRPr="008C3F03" w:rsidRDefault="00720438" w:rsidP="0060249C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F03">
              <w:rPr>
                <w:rFonts w:ascii="Times New Roman" w:hAnsi="Times New Roman" w:cs="Times New Roman"/>
                <w:lang w:val="ru-RU"/>
              </w:rPr>
              <w:t>с 2012 г.</w:t>
            </w:r>
          </w:p>
        </w:tc>
        <w:tc>
          <w:tcPr>
            <w:tcW w:w="29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20438" w:rsidRPr="008C3F03" w:rsidRDefault="00720438" w:rsidP="0060249C">
            <w:pPr>
              <w:pStyle w:val="TableParagraph"/>
              <w:ind w:left="-283" w:firstLine="28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C3F03">
              <w:rPr>
                <w:rFonts w:ascii="Times New Roman" w:hAnsi="Times New Roman" w:cs="Times New Roman"/>
                <w:lang w:val="ru-RU"/>
              </w:rPr>
              <w:t xml:space="preserve">150040, </w:t>
            </w:r>
            <w:r w:rsidRPr="008C3F03">
              <w:rPr>
                <w:rFonts w:ascii="Times New Roman" w:hAnsi="Times New Roman" w:cs="Times New Roman"/>
                <w:b/>
                <w:lang w:val="ru-RU"/>
              </w:rPr>
              <w:t>г. Ярославль,</w:t>
            </w:r>
          </w:p>
          <w:p w:rsidR="00720438" w:rsidRPr="008C3F03" w:rsidRDefault="00720438" w:rsidP="0060249C">
            <w:pPr>
              <w:pStyle w:val="TableParagraph"/>
              <w:ind w:left="-283" w:firstLine="28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F03">
              <w:rPr>
                <w:rFonts w:ascii="Times New Roman" w:hAnsi="Times New Roman" w:cs="Times New Roman"/>
                <w:lang w:val="ru-RU"/>
              </w:rPr>
              <w:t>ул. Победы, 29, оф. 5</w:t>
            </w:r>
          </w:p>
        </w:tc>
      </w:tr>
      <w:tr w:rsidR="00720438" w:rsidRPr="008C3F03" w:rsidTr="0060249C">
        <w:trPr>
          <w:trHeight w:hRule="exact" w:val="1142"/>
        </w:trPr>
        <w:tc>
          <w:tcPr>
            <w:tcW w:w="5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20438" w:rsidRPr="008C3F03" w:rsidRDefault="00720438" w:rsidP="0060249C">
            <w:pPr>
              <w:pStyle w:val="TableParagraph"/>
              <w:ind w:left="-283" w:firstLine="28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F03">
              <w:rPr>
                <w:rFonts w:ascii="Times New Roman" w:hAnsi="Times New Roman" w:cs="Times New Roman"/>
                <w:lang w:val="ru-RU"/>
              </w:rPr>
              <w:t>6.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720438" w:rsidRPr="008C3F03" w:rsidRDefault="00720438" w:rsidP="0060249C">
            <w:pPr>
              <w:pStyle w:val="TableParagraph"/>
              <w:ind w:left="-283" w:firstLine="283"/>
              <w:jc w:val="center"/>
              <w:rPr>
                <w:rFonts w:ascii="Times New Roman" w:eastAsia="Tahoma" w:hAnsi="Times New Roman" w:cs="Times New Roman"/>
                <w:b/>
                <w:lang w:val="ru-RU"/>
              </w:rPr>
            </w:pPr>
            <w:r w:rsidRPr="008C3F03">
              <w:rPr>
                <w:rFonts w:ascii="Times New Roman" w:eastAsia="Tahoma" w:hAnsi="Times New Roman" w:cs="Times New Roman"/>
                <w:b/>
                <w:lang w:val="ru-RU"/>
              </w:rPr>
              <w:t>33</w:t>
            </w:r>
          </w:p>
          <w:p w:rsidR="00720438" w:rsidRPr="008C3F03" w:rsidRDefault="00720438" w:rsidP="0060249C">
            <w:pPr>
              <w:pStyle w:val="TableParagraph"/>
              <w:ind w:left="-283" w:firstLine="283"/>
              <w:jc w:val="center"/>
              <w:rPr>
                <w:rFonts w:ascii="Times New Roman" w:eastAsia="Tahoma" w:hAnsi="Times New Roman" w:cs="Times New Roman"/>
                <w:b/>
                <w:lang w:val="ru-RU"/>
              </w:rPr>
            </w:pPr>
            <w:r w:rsidRPr="008C3F03">
              <w:rPr>
                <w:rFonts w:ascii="Times New Roman" w:eastAsia="Tahoma" w:hAnsi="Times New Roman" w:cs="Times New Roman"/>
                <w:b/>
                <w:lang w:val="ru-RU"/>
              </w:rPr>
              <w:t>(45)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438" w:rsidRPr="008C3F03" w:rsidRDefault="00720438" w:rsidP="0060249C">
            <w:pPr>
              <w:pStyle w:val="TableParagraph"/>
              <w:ind w:left="142" w:right="125"/>
              <w:rPr>
                <w:rFonts w:ascii="Times New Roman" w:hAnsi="Times New Roman" w:cs="Times New Roman"/>
                <w:lang w:val="ru-RU"/>
              </w:rPr>
            </w:pPr>
            <w:r w:rsidRPr="008C3F03">
              <w:rPr>
                <w:rFonts w:ascii="Times New Roman" w:hAnsi="Times New Roman" w:cs="Times New Roman"/>
                <w:lang w:val="ru-RU"/>
              </w:rPr>
              <w:t xml:space="preserve">ФГБОУ ВО «Байкальский государственный университет </w:t>
            </w:r>
          </w:p>
          <w:p w:rsidR="00720438" w:rsidRPr="008C3F03" w:rsidRDefault="00720438" w:rsidP="0060249C">
            <w:pPr>
              <w:pStyle w:val="TableParagraph"/>
              <w:ind w:left="142" w:right="125"/>
              <w:rPr>
                <w:rFonts w:ascii="Times New Roman" w:hAnsi="Times New Roman" w:cs="Times New Roman"/>
                <w:lang w:val="ru-RU"/>
              </w:rPr>
            </w:pPr>
            <w:r w:rsidRPr="008C3F03">
              <w:rPr>
                <w:rFonts w:ascii="Times New Roman" w:hAnsi="Times New Roman" w:cs="Times New Roman"/>
                <w:lang w:val="ru-RU"/>
              </w:rPr>
              <w:t>экономики и права»,</w:t>
            </w:r>
          </w:p>
          <w:p w:rsidR="00720438" w:rsidRPr="008C3F03" w:rsidRDefault="00720438" w:rsidP="0060249C">
            <w:pPr>
              <w:pStyle w:val="TableParagraph"/>
              <w:ind w:left="142" w:right="125"/>
              <w:rPr>
                <w:rFonts w:ascii="Times New Roman" w:hAnsi="Times New Roman" w:cs="Times New Roman"/>
                <w:lang w:val="ru-RU"/>
              </w:rPr>
            </w:pPr>
            <w:r w:rsidRPr="008C3F03">
              <w:rPr>
                <w:rFonts w:ascii="Times New Roman" w:hAnsi="Times New Roman" w:cs="Times New Roman"/>
                <w:lang w:val="ru-RU"/>
              </w:rPr>
              <w:t xml:space="preserve">ОГРН 1023801008648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720438" w:rsidRPr="008C3F03" w:rsidRDefault="00720438" w:rsidP="0060249C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F03">
              <w:rPr>
                <w:rFonts w:ascii="Times New Roman" w:hAnsi="Times New Roman" w:cs="Times New Roman"/>
                <w:lang w:val="ru-RU"/>
              </w:rPr>
              <w:t>член</w:t>
            </w:r>
          </w:p>
          <w:p w:rsidR="00720438" w:rsidRPr="008C3F03" w:rsidRDefault="00720438" w:rsidP="0060249C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F03">
              <w:rPr>
                <w:rFonts w:ascii="Times New Roman" w:hAnsi="Times New Roman" w:cs="Times New Roman"/>
                <w:lang w:val="ru-RU"/>
              </w:rPr>
              <w:t>СРО ААС</w:t>
            </w:r>
          </w:p>
          <w:p w:rsidR="00720438" w:rsidRPr="008C3F03" w:rsidRDefault="00720438" w:rsidP="0060249C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F03">
              <w:rPr>
                <w:rFonts w:ascii="Times New Roman" w:hAnsi="Times New Roman" w:cs="Times New Roman"/>
                <w:lang w:val="ru-RU"/>
              </w:rPr>
              <w:t>с 2012 г.</w:t>
            </w:r>
          </w:p>
        </w:tc>
        <w:tc>
          <w:tcPr>
            <w:tcW w:w="2976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20438" w:rsidRPr="008C3F03" w:rsidRDefault="00720438" w:rsidP="0060249C">
            <w:pPr>
              <w:pStyle w:val="TableParagraph"/>
              <w:ind w:left="-283" w:firstLine="28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C3F03">
              <w:rPr>
                <w:rFonts w:ascii="Times New Roman" w:hAnsi="Times New Roman" w:cs="Times New Roman"/>
                <w:lang w:val="ru-RU"/>
              </w:rPr>
              <w:t>664003</w:t>
            </w:r>
            <w:r w:rsidRPr="008C3F03">
              <w:rPr>
                <w:rFonts w:ascii="Times New Roman" w:hAnsi="Times New Roman" w:cs="Times New Roman"/>
                <w:b/>
                <w:lang w:val="ru-RU"/>
              </w:rPr>
              <w:t>, г. Иркутск,</w:t>
            </w:r>
          </w:p>
          <w:p w:rsidR="00720438" w:rsidRPr="008C3F03" w:rsidRDefault="00720438" w:rsidP="0060249C">
            <w:pPr>
              <w:pStyle w:val="TableParagraph"/>
              <w:ind w:left="-283" w:firstLine="28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F03">
              <w:rPr>
                <w:rFonts w:ascii="Times New Roman" w:hAnsi="Times New Roman" w:cs="Times New Roman"/>
                <w:lang w:val="ru-RU"/>
              </w:rPr>
              <w:t>ул. Ленина, д.11, корпус 1,</w:t>
            </w:r>
          </w:p>
          <w:p w:rsidR="00720438" w:rsidRPr="008C3F03" w:rsidRDefault="00720438" w:rsidP="0060249C">
            <w:pPr>
              <w:pStyle w:val="TableParagraph"/>
              <w:ind w:left="-283" w:firstLine="283"/>
              <w:jc w:val="center"/>
              <w:rPr>
                <w:rFonts w:ascii="Times New Roman" w:eastAsia="Tahoma" w:hAnsi="Times New Roman" w:cs="Times New Roman"/>
                <w:lang w:val="ru-RU"/>
              </w:rPr>
            </w:pPr>
            <w:r w:rsidRPr="008C3F03">
              <w:rPr>
                <w:rFonts w:ascii="Times New Roman" w:hAnsi="Times New Roman" w:cs="Times New Roman"/>
                <w:lang w:val="ru-RU"/>
              </w:rPr>
              <w:t>ауд. 301</w:t>
            </w:r>
          </w:p>
        </w:tc>
      </w:tr>
    </w:tbl>
    <w:p w:rsidR="00720438" w:rsidRPr="008C3F03" w:rsidRDefault="00720438" w:rsidP="00720438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8C3F03">
        <w:rPr>
          <w:b/>
          <w:sz w:val="26"/>
          <w:szCs w:val="26"/>
        </w:rPr>
        <w:lastRenderedPageBreak/>
        <w:t>Решение принято единогласно</w:t>
      </w:r>
    </w:p>
    <w:p w:rsidR="00720438" w:rsidRPr="008C3F03" w:rsidRDefault="00720438" w:rsidP="00720438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</w:p>
    <w:p w:rsidR="00720438" w:rsidRPr="008C3F03" w:rsidRDefault="00720438" w:rsidP="0072043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8C3F03">
        <w:rPr>
          <w:b/>
          <w:i/>
          <w:sz w:val="26"/>
          <w:szCs w:val="26"/>
          <w:u w:val="single"/>
        </w:rPr>
        <w:t>По шестому вопросу</w:t>
      </w:r>
    </w:p>
    <w:p w:rsidR="00720438" w:rsidRPr="008C3F03" w:rsidRDefault="00720438" w:rsidP="00720438">
      <w:pPr>
        <w:tabs>
          <w:tab w:val="left" w:pos="2880"/>
        </w:tabs>
        <w:ind w:right="-108"/>
        <w:jc w:val="both"/>
        <w:rPr>
          <w:b/>
          <w:sz w:val="26"/>
          <w:szCs w:val="26"/>
        </w:rPr>
      </w:pPr>
      <w:r w:rsidRPr="008C3F03">
        <w:rPr>
          <w:b/>
          <w:sz w:val="26"/>
          <w:szCs w:val="26"/>
        </w:rPr>
        <w:t xml:space="preserve">Об утверждении Годового отчета ОВК и рассмотрении заключения о мониторинге системы внутреннего контроля СРО ААС в 2016 г. </w:t>
      </w:r>
    </w:p>
    <w:p w:rsidR="00720438" w:rsidRPr="008C3F03" w:rsidRDefault="00720438" w:rsidP="00720438">
      <w:pPr>
        <w:tabs>
          <w:tab w:val="left" w:pos="2880"/>
        </w:tabs>
        <w:ind w:right="-108"/>
        <w:jc w:val="both"/>
        <w:rPr>
          <w:b/>
          <w:i/>
          <w:sz w:val="26"/>
          <w:szCs w:val="26"/>
          <w:u w:val="single"/>
        </w:rPr>
      </w:pPr>
    </w:p>
    <w:p w:rsidR="00720438" w:rsidRPr="008C3F03" w:rsidRDefault="00720438" w:rsidP="0072043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8C3F03">
        <w:rPr>
          <w:b/>
          <w:sz w:val="26"/>
          <w:szCs w:val="26"/>
        </w:rPr>
        <w:t>Решили:</w:t>
      </w:r>
    </w:p>
    <w:p w:rsidR="00720438" w:rsidRPr="00FC791F" w:rsidRDefault="00720438" w:rsidP="00720438">
      <w:pPr>
        <w:tabs>
          <w:tab w:val="left" w:pos="0"/>
        </w:tabs>
        <w:jc w:val="both"/>
        <w:rPr>
          <w:sz w:val="26"/>
          <w:szCs w:val="26"/>
        </w:rPr>
      </w:pPr>
      <w:r w:rsidRPr="00FC791F">
        <w:rPr>
          <w:sz w:val="26"/>
          <w:szCs w:val="26"/>
        </w:rPr>
        <w:t>6.1. Утвердить Годовой отчет отдела внутреннего контроля СРО ААС за 2016 год.  Согласно Приложению № 3. Признать внутренний</w:t>
      </w:r>
      <w:r w:rsidR="00FC791F">
        <w:rPr>
          <w:sz w:val="26"/>
          <w:szCs w:val="26"/>
        </w:rPr>
        <w:t xml:space="preserve"> контроль в СРО ААС эффективным;</w:t>
      </w:r>
      <w:bookmarkStart w:id="3" w:name="_GoBack"/>
      <w:bookmarkEnd w:id="3"/>
    </w:p>
    <w:p w:rsidR="00720438" w:rsidRPr="008C3F03" w:rsidRDefault="00720438" w:rsidP="00720438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FC791F">
        <w:rPr>
          <w:sz w:val="26"/>
          <w:szCs w:val="26"/>
        </w:rPr>
        <w:t>6.2. Принять к сведению информацию о мониторинге системы внутреннего контроля СРО ААС и одобрить предложения по усовершенствованию системы внутреннего контроля на 2017 год согласно Приложению № 4.</w:t>
      </w:r>
      <w:r w:rsidRPr="008C3F03">
        <w:rPr>
          <w:b/>
          <w:sz w:val="26"/>
          <w:szCs w:val="26"/>
        </w:rPr>
        <w:t xml:space="preserve"> </w:t>
      </w:r>
    </w:p>
    <w:p w:rsidR="00720438" w:rsidRPr="00245B82" w:rsidRDefault="00720438" w:rsidP="00720438">
      <w:pPr>
        <w:jc w:val="both"/>
        <w:rPr>
          <w:b/>
          <w:sz w:val="26"/>
          <w:szCs w:val="26"/>
        </w:rPr>
      </w:pPr>
      <w:r w:rsidRPr="00245B82">
        <w:rPr>
          <w:b/>
          <w:sz w:val="26"/>
          <w:szCs w:val="26"/>
        </w:rPr>
        <w:t>Ре</w:t>
      </w:r>
      <w:r>
        <w:rPr>
          <w:b/>
          <w:sz w:val="26"/>
          <w:szCs w:val="26"/>
        </w:rPr>
        <w:t>зультаты голосования:</w:t>
      </w:r>
    </w:p>
    <w:p w:rsidR="00720438" w:rsidRPr="005B1AB9" w:rsidRDefault="00720438" w:rsidP="00720438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«За» - 26</w:t>
      </w:r>
      <w:r w:rsidRPr="005B1AB9">
        <w:rPr>
          <w:sz w:val="26"/>
          <w:szCs w:val="26"/>
        </w:rPr>
        <w:t xml:space="preserve"> голосов</w:t>
      </w:r>
    </w:p>
    <w:p w:rsidR="00720438" w:rsidRPr="005B1AB9" w:rsidRDefault="00720438" w:rsidP="00720438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5B1AB9">
        <w:rPr>
          <w:sz w:val="26"/>
          <w:szCs w:val="26"/>
        </w:rPr>
        <w:t>«Против» - 0 голосов</w:t>
      </w:r>
    </w:p>
    <w:p w:rsidR="00720438" w:rsidRPr="005B1AB9" w:rsidRDefault="00720438" w:rsidP="00720438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5B1AB9">
        <w:rPr>
          <w:sz w:val="26"/>
          <w:szCs w:val="26"/>
        </w:rPr>
        <w:t>«Воздержался» - 1 голос</w:t>
      </w:r>
    </w:p>
    <w:p w:rsidR="00720438" w:rsidRPr="008C3F03" w:rsidRDefault="00720438" w:rsidP="00720438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1172AF">
        <w:rPr>
          <w:b/>
          <w:sz w:val="26"/>
          <w:szCs w:val="26"/>
        </w:rPr>
        <w:t>Решение принято большинством голосов</w:t>
      </w:r>
    </w:p>
    <w:p w:rsidR="003051CD" w:rsidRDefault="003051CD" w:rsidP="003051CD">
      <w:pPr>
        <w:jc w:val="both"/>
        <w:rPr>
          <w:b/>
          <w:sz w:val="26"/>
          <w:szCs w:val="26"/>
        </w:rPr>
      </w:pPr>
    </w:p>
    <w:p w:rsidR="00697532" w:rsidRPr="008E4BC1" w:rsidRDefault="00313EE8" w:rsidP="003051CD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</w:t>
      </w:r>
      <w:r w:rsidR="00E449F1" w:rsidRPr="008E4BC1">
        <w:rPr>
          <w:sz w:val="26"/>
          <w:szCs w:val="26"/>
        </w:rPr>
        <w:t xml:space="preserve"> Н</w:t>
      </w:r>
      <w:r w:rsidRPr="008E4BC1">
        <w:rPr>
          <w:sz w:val="26"/>
          <w:szCs w:val="26"/>
        </w:rPr>
        <w:t>осовой О.А.</w:t>
      </w:r>
    </w:p>
    <w:p w:rsidR="003A256F" w:rsidRPr="008E4BC1" w:rsidRDefault="003A256F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>Подписи:</w:t>
      </w:r>
    </w:p>
    <w:p w:rsidR="00014743" w:rsidRPr="008E4BC1" w:rsidRDefault="00014743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Председатель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</w:t>
      </w:r>
      <w:r w:rsidR="008A76A2" w:rsidRPr="008E4BC1">
        <w:rPr>
          <w:sz w:val="26"/>
          <w:szCs w:val="26"/>
        </w:rPr>
        <w:t>______________________</w:t>
      </w:r>
      <w:r w:rsidRPr="008E4BC1">
        <w:rPr>
          <w:sz w:val="26"/>
          <w:szCs w:val="26"/>
        </w:rPr>
        <w:t xml:space="preserve"> </w:t>
      </w:r>
      <w:r w:rsidR="00BD1CE3">
        <w:rPr>
          <w:sz w:val="26"/>
          <w:szCs w:val="26"/>
        </w:rPr>
        <w:t>А.Д. Шеремет</w:t>
      </w:r>
    </w:p>
    <w:p w:rsidR="00BA0AA9" w:rsidRPr="008E4BC1" w:rsidRDefault="00BA0AA9" w:rsidP="00392626">
      <w:pPr>
        <w:jc w:val="both"/>
        <w:rPr>
          <w:sz w:val="26"/>
          <w:szCs w:val="26"/>
        </w:rPr>
      </w:pPr>
    </w:p>
    <w:p w:rsidR="0037304E" w:rsidRPr="008E4BC1" w:rsidRDefault="000A3FEE" w:rsidP="00392626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Секретарь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     ______________________ О.А. Носова</w:t>
      </w:r>
    </w:p>
    <w:sectPr w:rsidR="0037304E" w:rsidRPr="008E4BC1" w:rsidSect="00720438">
      <w:footerReference w:type="even" r:id="rId10"/>
      <w:footerReference w:type="default" r:id="rId11"/>
      <w:pgSz w:w="11906" w:h="16838"/>
      <w:pgMar w:top="284" w:right="849" w:bottom="851" w:left="1418" w:header="709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8A8" w:rsidRDefault="003A38A8">
      <w:r>
        <w:separator/>
      </w:r>
    </w:p>
  </w:endnote>
  <w:endnote w:type="continuationSeparator" w:id="0">
    <w:p w:rsidR="003A38A8" w:rsidRDefault="003A3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8A8" w:rsidRDefault="003A38A8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3A38A8" w:rsidRDefault="003A38A8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8A8" w:rsidRPr="001E7A08" w:rsidRDefault="003A38A8" w:rsidP="00BA0AA9">
    <w:pPr>
      <w:pStyle w:val="aa"/>
      <w:tabs>
        <w:tab w:val="clear" w:pos="9355"/>
        <w:tab w:val="right" w:pos="9639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>
      <w:rPr>
        <w:i/>
        <w:lang w:val="ru-RU"/>
      </w:rPr>
      <w:t>309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>
      <w:rPr>
        <w:i/>
        <w:lang w:val="ru-RU"/>
      </w:rPr>
      <w:t>06 апреля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7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   </w:t>
    </w:r>
    <w:r>
      <w:rPr>
        <w:i/>
      </w:rPr>
      <w:t xml:space="preserve"> </w:t>
    </w:r>
    <w:r w:rsidRPr="00EF0212">
      <w:rPr>
        <w:i/>
      </w:rPr>
      <w:t xml:space="preserve">стр. </w:t>
    </w:r>
    <w:r w:rsidRPr="008B5356">
      <w:rPr>
        <w:i/>
      </w:rPr>
      <w:fldChar w:fldCharType="begin"/>
    </w:r>
    <w:r w:rsidRPr="008B5356">
      <w:rPr>
        <w:i/>
      </w:rPr>
      <w:instrText>PAGE   \* MERGEFORMAT</w:instrText>
    </w:r>
    <w:r w:rsidRPr="008B5356">
      <w:rPr>
        <w:i/>
      </w:rPr>
      <w:fldChar w:fldCharType="separate"/>
    </w:r>
    <w:r w:rsidR="00FC791F" w:rsidRPr="00FC791F">
      <w:rPr>
        <w:i/>
        <w:noProof/>
        <w:lang w:val="ru-RU"/>
      </w:rPr>
      <w:t>1</w:t>
    </w:r>
    <w:r w:rsidRPr="008B5356">
      <w:rPr>
        <w:i/>
      </w:rPr>
      <w:fldChar w:fldCharType="end"/>
    </w:r>
    <w:r w:rsidRPr="00EF0212">
      <w:rPr>
        <w:i/>
      </w:rPr>
      <w:t xml:space="preserve"> из </w:t>
    </w:r>
    <w:r>
      <w:rPr>
        <w:i/>
        <w:lang w:val="ru-RU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8A8" w:rsidRDefault="003A38A8">
      <w:r>
        <w:separator/>
      </w:r>
    </w:p>
  </w:footnote>
  <w:footnote w:type="continuationSeparator" w:id="0">
    <w:p w:rsidR="003A38A8" w:rsidRDefault="003A3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3BA189F"/>
    <w:multiLevelType w:val="hybridMultilevel"/>
    <w:tmpl w:val="7A2A023A"/>
    <w:lvl w:ilvl="0" w:tplc="6F1C0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8681D27"/>
    <w:multiLevelType w:val="hybridMultilevel"/>
    <w:tmpl w:val="308854FA"/>
    <w:lvl w:ilvl="0" w:tplc="3F96D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9460B"/>
    <w:multiLevelType w:val="hybridMultilevel"/>
    <w:tmpl w:val="D388A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10026"/>
    <w:multiLevelType w:val="hybridMultilevel"/>
    <w:tmpl w:val="DFD21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C6BDC"/>
    <w:multiLevelType w:val="hybridMultilevel"/>
    <w:tmpl w:val="5992A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86D44"/>
    <w:multiLevelType w:val="hybridMultilevel"/>
    <w:tmpl w:val="54164A20"/>
    <w:lvl w:ilvl="0" w:tplc="6F1C0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B07D8"/>
    <w:multiLevelType w:val="hybridMultilevel"/>
    <w:tmpl w:val="1BB8C406"/>
    <w:lvl w:ilvl="0" w:tplc="9C2A9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557F"/>
    <w:rsid w:val="000364D1"/>
    <w:rsid w:val="00036573"/>
    <w:rsid w:val="000412C6"/>
    <w:rsid w:val="00046992"/>
    <w:rsid w:val="000477CA"/>
    <w:rsid w:val="0005008E"/>
    <w:rsid w:val="00050C92"/>
    <w:rsid w:val="00051C6F"/>
    <w:rsid w:val="00056427"/>
    <w:rsid w:val="0006042A"/>
    <w:rsid w:val="000612A4"/>
    <w:rsid w:val="000662BE"/>
    <w:rsid w:val="00067173"/>
    <w:rsid w:val="00072D6A"/>
    <w:rsid w:val="00074BD2"/>
    <w:rsid w:val="00074F8C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A7D1F"/>
    <w:rsid w:val="000B1CB3"/>
    <w:rsid w:val="000B5F07"/>
    <w:rsid w:val="000B6568"/>
    <w:rsid w:val="000B75B2"/>
    <w:rsid w:val="000C1790"/>
    <w:rsid w:val="000C1B50"/>
    <w:rsid w:val="000C2E5C"/>
    <w:rsid w:val="000C387A"/>
    <w:rsid w:val="000C3CDA"/>
    <w:rsid w:val="000C4226"/>
    <w:rsid w:val="000D5C4F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15F98"/>
    <w:rsid w:val="00124C39"/>
    <w:rsid w:val="001306DC"/>
    <w:rsid w:val="001317CF"/>
    <w:rsid w:val="00133328"/>
    <w:rsid w:val="00136D34"/>
    <w:rsid w:val="00141A58"/>
    <w:rsid w:val="00146FF7"/>
    <w:rsid w:val="0014706B"/>
    <w:rsid w:val="00157AAE"/>
    <w:rsid w:val="00162B77"/>
    <w:rsid w:val="0016411C"/>
    <w:rsid w:val="00164DA5"/>
    <w:rsid w:val="00166CB4"/>
    <w:rsid w:val="0017364F"/>
    <w:rsid w:val="00174DC1"/>
    <w:rsid w:val="0017661A"/>
    <w:rsid w:val="001803C6"/>
    <w:rsid w:val="001808A8"/>
    <w:rsid w:val="00180D24"/>
    <w:rsid w:val="0018197D"/>
    <w:rsid w:val="001846A4"/>
    <w:rsid w:val="00187CEF"/>
    <w:rsid w:val="00195090"/>
    <w:rsid w:val="001958B9"/>
    <w:rsid w:val="001A36B2"/>
    <w:rsid w:val="001A561A"/>
    <w:rsid w:val="001B044F"/>
    <w:rsid w:val="001B1D4F"/>
    <w:rsid w:val="001B2D7A"/>
    <w:rsid w:val="001B3C44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E7A08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087"/>
    <w:rsid w:val="0025325F"/>
    <w:rsid w:val="00253408"/>
    <w:rsid w:val="00255809"/>
    <w:rsid w:val="00272DC9"/>
    <w:rsid w:val="00273C43"/>
    <w:rsid w:val="00276B6E"/>
    <w:rsid w:val="00277C3D"/>
    <w:rsid w:val="002804DA"/>
    <w:rsid w:val="002808E5"/>
    <w:rsid w:val="00281F46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0B6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051CD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415F"/>
    <w:rsid w:val="00345145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8A8"/>
    <w:rsid w:val="003A3F88"/>
    <w:rsid w:val="003A50F9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AC5"/>
    <w:rsid w:val="00455EF5"/>
    <w:rsid w:val="004578B5"/>
    <w:rsid w:val="0046748D"/>
    <w:rsid w:val="00472DC8"/>
    <w:rsid w:val="00476263"/>
    <w:rsid w:val="00482B0F"/>
    <w:rsid w:val="00485D0D"/>
    <w:rsid w:val="00490636"/>
    <w:rsid w:val="0049224F"/>
    <w:rsid w:val="00492377"/>
    <w:rsid w:val="00494443"/>
    <w:rsid w:val="0049678A"/>
    <w:rsid w:val="004A746F"/>
    <w:rsid w:val="004A7955"/>
    <w:rsid w:val="004B2461"/>
    <w:rsid w:val="004B4565"/>
    <w:rsid w:val="004B62F1"/>
    <w:rsid w:val="004C1701"/>
    <w:rsid w:val="004C4C44"/>
    <w:rsid w:val="004D079C"/>
    <w:rsid w:val="004D1899"/>
    <w:rsid w:val="004D287C"/>
    <w:rsid w:val="004D2E6B"/>
    <w:rsid w:val="004D5C65"/>
    <w:rsid w:val="004E162D"/>
    <w:rsid w:val="004E7EA5"/>
    <w:rsid w:val="00500C22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768"/>
    <w:rsid w:val="00560E7F"/>
    <w:rsid w:val="00564F20"/>
    <w:rsid w:val="005654C7"/>
    <w:rsid w:val="005668E1"/>
    <w:rsid w:val="00570103"/>
    <w:rsid w:val="00570323"/>
    <w:rsid w:val="00576FBD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4024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2B66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11D"/>
    <w:rsid w:val="00697532"/>
    <w:rsid w:val="00697DF0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59D9"/>
    <w:rsid w:val="006C6330"/>
    <w:rsid w:val="006C731A"/>
    <w:rsid w:val="006D465B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103A9"/>
    <w:rsid w:val="007120AB"/>
    <w:rsid w:val="00713ACB"/>
    <w:rsid w:val="00713D36"/>
    <w:rsid w:val="00716CCC"/>
    <w:rsid w:val="0071727D"/>
    <w:rsid w:val="00717B87"/>
    <w:rsid w:val="00720438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02CD"/>
    <w:rsid w:val="00792F59"/>
    <w:rsid w:val="00792FAF"/>
    <w:rsid w:val="007A073A"/>
    <w:rsid w:val="007A1B57"/>
    <w:rsid w:val="007A5B99"/>
    <w:rsid w:val="007A62F4"/>
    <w:rsid w:val="007A6344"/>
    <w:rsid w:val="007A76F9"/>
    <w:rsid w:val="007B0424"/>
    <w:rsid w:val="007B1F14"/>
    <w:rsid w:val="007B273C"/>
    <w:rsid w:val="007B2F93"/>
    <w:rsid w:val="007B42B2"/>
    <w:rsid w:val="007B4750"/>
    <w:rsid w:val="007B7726"/>
    <w:rsid w:val="007C0096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E7F33"/>
    <w:rsid w:val="007F0345"/>
    <w:rsid w:val="007F06F4"/>
    <w:rsid w:val="007F4475"/>
    <w:rsid w:val="007F56E0"/>
    <w:rsid w:val="007F7FE6"/>
    <w:rsid w:val="00801EA5"/>
    <w:rsid w:val="00803FA6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37F4F"/>
    <w:rsid w:val="00842FBB"/>
    <w:rsid w:val="0085050C"/>
    <w:rsid w:val="00852AB3"/>
    <w:rsid w:val="00853613"/>
    <w:rsid w:val="00860C21"/>
    <w:rsid w:val="00865C20"/>
    <w:rsid w:val="00873110"/>
    <w:rsid w:val="00873ACC"/>
    <w:rsid w:val="008805CA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B5356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0EC7"/>
    <w:rsid w:val="0091465D"/>
    <w:rsid w:val="00922F6A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4A85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C6C2E"/>
    <w:rsid w:val="009D1AF5"/>
    <w:rsid w:val="009D36C0"/>
    <w:rsid w:val="009D50D1"/>
    <w:rsid w:val="009D5A1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462B3"/>
    <w:rsid w:val="00A52B14"/>
    <w:rsid w:val="00A5513B"/>
    <w:rsid w:val="00A57DA5"/>
    <w:rsid w:val="00A6262E"/>
    <w:rsid w:val="00A639A8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518D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3025"/>
    <w:rsid w:val="00B043FD"/>
    <w:rsid w:val="00B0451C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BF71B7"/>
    <w:rsid w:val="00C0031D"/>
    <w:rsid w:val="00C00E75"/>
    <w:rsid w:val="00C01F46"/>
    <w:rsid w:val="00C06D8A"/>
    <w:rsid w:val="00C1123D"/>
    <w:rsid w:val="00C1182B"/>
    <w:rsid w:val="00C13312"/>
    <w:rsid w:val="00C158A3"/>
    <w:rsid w:val="00C208E8"/>
    <w:rsid w:val="00C2218F"/>
    <w:rsid w:val="00C22F4C"/>
    <w:rsid w:val="00C25333"/>
    <w:rsid w:val="00C26E5D"/>
    <w:rsid w:val="00C279F8"/>
    <w:rsid w:val="00C33AA4"/>
    <w:rsid w:val="00C33E23"/>
    <w:rsid w:val="00C40EF7"/>
    <w:rsid w:val="00C44943"/>
    <w:rsid w:val="00C50843"/>
    <w:rsid w:val="00C5498D"/>
    <w:rsid w:val="00C54A19"/>
    <w:rsid w:val="00C55F9B"/>
    <w:rsid w:val="00C60F40"/>
    <w:rsid w:val="00C61477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3BEE"/>
    <w:rsid w:val="00D04D94"/>
    <w:rsid w:val="00D066B6"/>
    <w:rsid w:val="00D10397"/>
    <w:rsid w:val="00D11702"/>
    <w:rsid w:val="00D1261D"/>
    <w:rsid w:val="00D136D1"/>
    <w:rsid w:val="00D15009"/>
    <w:rsid w:val="00D211DE"/>
    <w:rsid w:val="00D235A8"/>
    <w:rsid w:val="00D26BF2"/>
    <w:rsid w:val="00D270AB"/>
    <w:rsid w:val="00D27680"/>
    <w:rsid w:val="00D303D4"/>
    <w:rsid w:val="00D352A9"/>
    <w:rsid w:val="00D4017A"/>
    <w:rsid w:val="00D40682"/>
    <w:rsid w:val="00D43A11"/>
    <w:rsid w:val="00D4598B"/>
    <w:rsid w:val="00D46443"/>
    <w:rsid w:val="00D50309"/>
    <w:rsid w:val="00D515EB"/>
    <w:rsid w:val="00D52154"/>
    <w:rsid w:val="00D56C94"/>
    <w:rsid w:val="00D60C9D"/>
    <w:rsid w:val="00D62627"/>
    <w:rsid w:val="00D63025"/>
    <w:rsid w:val="00D63F98"/>
    <w:rsid w:val="00D6511D"/>
    <w:rsid w:val="00D70824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5790"/>
    <w:rsid w:val="00DC7FB9"/>
    <w:rsid w:val="00DD3E63"/>
    <w:rsid w:val="00DD3E9A"/>
    <w:rsid w:val="00DE0C7D"/>
    <w:rsid w:val="00DE15E2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2B21"/>
    <w:rsid w:val="00E145C5"/>
    <w:rsid w:val="00E15071"/>
    <w:rsid w:val="00E16B27"/>
    <w:rsid w:val="00E2630F"/>
    <w:rsid w:val="00E31768"/>
    <w:rsid w:val="00E3383B"/>
    <w:rsid w:val="00E449F1"/>
    <w:rsid w:val="00E47F66"/>
    <w:rsid w:val="00E503F4"/>
    <w:rsid w:val="00E52E87"/>
    <w:rsid w:val="00E61B4B"/>
    <w:rsid w:val="00E64C68"/>
    <w:rsid w:val="00E6716A"/>
    <w:rsid w:val="00E708B0"/>
    <w:rsid w:val="00E711FE"/>
    <w:rsid w:val="00E764C2"/>
    <w:rsid w:val="00E7721D"/>
    <w:rsid w:val="00E833ED"/>
    <w:rsid w:val="00E85FC6"/>
    <w:rsid w:val="00E908E6"/>
    <w:rsid w:val="00E90AAB"/>
    <w:rsid w:val="00E93365"/>
    <w:rsid w:val="00E940C2"/>
    <w:rsid w:val="00E94F07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650"/>
    <w:rsid w:val="00ED6493"/>
    <w:rsid w:val="00ED6B48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4B96"/>
    <w:rsid w:val="00F965FC"/>
    <w:rsid w:val="00FA023C"/>
    <w:rsid w:val="00FA6067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C791F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6369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21C45-CA60-497A-BE2A-53CD8715A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A6B8358</Template>
  <TotalTime>0</TotalTime>
  <Pages>4</Pages>
  <Words>984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7098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2017-04-07T12:34:00Z</dcterms:created>
  <dcterms:modified xsi:type="dcterms:W3CDTF">2017-04-07T12:34:00Z</dcterms:modified>
</cp:coreProperties>
</file>