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45E" w:rsidRDefault="00AF745E" w:rsidP="00B90DD8">
      <w:pPr>
        <w:spacing w:after="120"/>
        <w:jc w:val="center"/>
        <w:rPr>
          <w:b/>
          <w:highlight w:val="yellow"/>
        </w:rPr>
      </w:pPr>
    </w:p>
    <w:p w:rsidR="008C2ED5" w:rsidRPr="0008150F" w:rsidRDefault="008C2ED5" w:rsidP="00B90DD8">
      <w:pPr>
        <w:spacing w:after="120"/>
        <w:jc w:val="center"/>
        <w:rPr>
          <w:b/>
          <w:highlight w:val="yellow"/>
        </w:rPr>
      </w:pPr>
    </w:p>
    <w:p w:rsidR="002801D8" w:rsidRPr="0008150F" w:rsidRDefault="00FC5391" w:rsidP="00B90DD8">
      <w:pPr>
        <w:spacing w:after="120"/>
        <w:jc w:val="center"/>
        <w:rPr>
          <w:rFonts w:eastAsia="Calibri"/>
          <w:b/>
        </w:rPr>
      </w:pPr>
      <w:r w:rsidRPr="0008150F">
        <w:rPr>
          <w:b/>
        </w:rPr>
        <w:t xml:space="preserve">Методические </w:t>
      </w:r>
      <w:r w:rsidR="00AE67EF" w:rsidRPr="0008150F">
        <w:rPr>
          <w:rFonts w:eastAsia="Calibri"/>
          <w:b/>
        </w:rPr>
        <w:t>рекомендации</w:t>
      </w:r>
      <w:r w:rsidR="00773BBD">
        <w:rPr>
          <w:rFonts w:eastAsia="Calibri"/>
          <w:b/>
        </w:rPr>
        <w:t xml:space="preserve"> </w:t>
      </w:r>
      <w:r w:rsidR="00766E75" w:rsidRPr="0008150F">
        <w:rPr>
          <w:rFonts w:eastAsia="Calibri"/>
          <w:b/>
        </w:rPr>
        <w:t xml:space="preserve">по </w:t>
      </w:r>
      <w:r w:rsidR="002801D8" w:rsidRPr="0008150F">
        <w:rPr>
          <w:rFonts w:eastAsia="Calibri"/>
          <w:b/>
        </w:rPr>
        <w:t xml:space="preserve">обзорным проверкам: </w:t>
      </w:r>
    </w:p>
    <w:p w:rsidR="00711CDD" w:rsidRPr="0008150F" w:rsidRDefault="002801D8" w:rsidP="00FB3063">
      <w:pPr>
        <w:spacing w:after="240"/>
        <w:jc w:val="center"/>
        <w:rPr>
          <w:b/>
          <w:sz w:val="32"/>
        </w:rPr>
      </w:pPr>
      <w:r w:rsidRPr="0008150F">
        <w:rPr>
          <w:rFonts w:eastAsia="Times New Roman"/>
          <w:b/>
          <w:color w:val="000000"/>
          <w:szCs w:val="26"/>
        </w:rPr>
        <w:t>Порядок принятия задания на проведение обзорной проверки</w:t>
      </w:r>
      <w:r w:rsidR="00EB64D7" w:rsidRPr="0008150F">
        <w:rPr>
          <w:rFonts w:eastAsia="Times New Roman"/>
          <w:b/>
          <w:color w:val="000000"/>
          <w:szCs w:val="26"/>
        </w:rPr>
        <w:t xml:space="preserve"> в соответствии с М</w:t>
      </w:r>
      <w:r w:rsidR="006C0A51">
        <w:rPr>
          <w:rFonts w:eastAsia="Times New Roman"/>
          <w:b/>
          <w:color w:val="000000"/>
          <w:szCs w:val="26"/>
        </w:rPr>
        <w:t xml:space="preserve">еждународным стандартом обзорных проверок </w:t>
      </w:r>
      <w:r w:rsidR="00EB64D7" w:rsidRPr="0008150F">
        <w:rPr>
          <w:rFonts w:eastAsia="Times New Roman"/>
          <w:b/>
          <w:color w:val="000000"/>
          <w:szCs w:val="26"/>
        </w:rPr>
        <w:t>2400</w:t>
      </w:r>
      <w:r w:rsidR="006C0A51">
        <w:rPr>
          <w:rFonts w:eastAsia="Times New Roman"/>
          <w:b/>
          <w:color w:val="000000"/>
          <w:szCs w:val="26"/>
        </w:rPr>
        <w:t xml:space="preserve"> </w:t>
      </w:r>
      <w:r w:rsidR="006A5647">
        <w:rPr>
          <w:rFonts w:eastAsia="Times New Roman"/>
          <w:b/>
          <w:color w:val="000000"/>
          <w:szCs w:val="26"/>
        </w:rPr>
        <w:t>(пересмотренный)</w:t>
      </w:r>
      <w:r w:rsidR="00D47B26">
        <w:rPr>
          <w:rFonts w:eastAsia="Times New Roman"/>
          <w:b/>
          <w:color w:val="000000"/>
          <w:szCs w:val="26"/>
        </w:rPr>
        <w:t xml:space="preserve"> «Задания по обзорной проверке финансовой отчетности прошедших периодов» (МСОП 2400)</w:t>
      </w:r>
    </w:p>
    <w:p w:rsidR="003543AD" w:rsidRPr="00D43A27" w:rsidRDefault="00D07B57" w:rsidP="00972E0F">
      <w:pPr>
        <w:pStyle w:val="2"/>
        <w:numPr>
          <w:ilvl w:val="0"/>
          <w:numId w:val="3"/>
        </w:numPr>
        <w:tabs>
          <w:tab w:val="clear" w:pos="1134"/>
          <w:tab w:val="left" w:pos="426"/>
        </w:tabs>
        <w:spacing w:after="120"/>
        <w:ind w:left="426" w:hanging="426"/>
        <w:rPr>
          <w:u w:val="single"/>
        </w:rPr>
      </w:pPr>
      <w:r w:rsidRPr="00D43A27">
        <w:rPr>
          <w:u w:val="single"/>
        </w:rPr>
        <w:t xml:space="preserve">Обеспечить готовность </w:t>
      </w:r>
      <w:r w:rsidR="003543AD" w:rsidRPr="00D43A27">
        <w:rPr>
          <w:u w:val="single"/>
        </w:rPr>
        <w:t>аудиторск</w:t>
      </w:r>
      <w:r w:rsidRPr="00D43A27">
        <w:rPr>
          <w:u w:val="single"/>
        </w:rPr>
        <w:t>ой</w:t>
      </w:r>
      <w:r w:rsidR="003543AD" w:rsidRPr="00D43A27">
        <w:rPr>
          <w:u w:val="single"/>
        </w:rPr>
        <w:t xml:space="preserve"> организаци</w:t>
      </w:r>
      <w:r w:rsidRPr="00D43A27">
        <w:rPr>
          <w:u w:val="single"/>
        </w:rPr>
        <w:t>и</w:t>
      </w:r>
      <w:r w:rsidR="003543AD" w:rsidRPr="00D43A27">
        <w:rPr>
          <w:u w:val="single"/>
        </w:rPr>
        <w:t>, индивидуальн</w:t>
      </w:r>
      <w:r w:rsidRPr="00D43A27">
        <w:rPr>
          <w:u w:val="single"/>
        </w:rPr>
        <w:t>ого</w:t>
      </w:r>
      <w:r w:rsidR="003543AD" w:rsidRPr="00D43A27">
        <w:rPr>
          <w:u w:val="single"/>
        </w:rPr>
        <w:t xml:space="preserve"> аудитор</w:t>
      </w:r>
      <w:r w:rsidRPr="00D43A27">
        <w:rPr>
          <w:u w:val="single"/>
        </w:rPr>
        <w:t>а</w:t>
      </w:r>
      <w:r w:rsidR="003543AD" w:rsidRPr="00D43A27">
        <w:rPr>
          <w:u w:val="single"/>
        </w:rPr>
        <w:t xml:space="preserve"> (далее – «аудитор») к проведению обзорной проверки</w:t>
      </w:r>
      <w:r w:rsidR="00480382" w:rsidRPr="00D43A27">
        <w:rPr>
          <w:u w:val="single"/>
        </w:rPr>
        <w:t xml:space="preserve"> </w:t>
      </w:r>
      <w:r w:rsidR="00675B67" w:rsidRPr="00D43A27">
        <w:rPr>
          <w:u w:val="single"/>
        </w:rPr>
        <w:t xml:space="preserve">финансовой отчетности </w:t>
      </w:r>
      <w:r w:rsidR="00480382" w:rsidRPr="00D43A27">
        <w:rPr>
          <w:u w:val="single"/>
        </w:rPr>
        <w:t>(</w:t>
      </w:r>
      <w:proofErr w:type="spellStart"/>
      <w:r w:rsidR="00480382" w:rsidRPr="00D43A27">
        <w:rPr>
          <w:u w:val="single"/>
        </w:rPr>
        <w:t>п</w:t>
      </w:r>
      <w:r w:rsidR="00F723D2" w:rsidRPr="00D43A27">
        <w:rPr>
          <w:u w:val="single"/>
        </w:rPr>
        <w:t>.</w:t>
      </w:r>
      <w:r w:rsidR="00480382" w:rsidRPr="00D43A27">
        <w:rPr>
          <w:u w:val="single"/>
        </w:rPr>
        <w:t>п</w:t>
      </w:r>
      <w:proofErr w:type="spellEnd"/>
      <w:r w:rsidR="00480382" w:rsidRPr="00D43A27">
        <w:rPr>
          <w:u w:val="single"/>
        </w:rPr>
        <w:t>. 18-2</w:t>
      </w:r>
      <w:r w:rsidR="00A27806" w:rsidRPr="00D43A27">
        <w:rPr>
          <w:u w:val="single"/>
        </w:rPr>
        <w:t xml:space="preserve">8 </w:t>
      </w:r>
      <w:r w:rsidR="006C0A51" w:rsidRPr="00D43A27">
        <w:rPr>
          <w:u w:val="single"/>
        </w:rPr>
        <w:t>МСОП</w:t>
      </w:r>
      <w:r w:rsidR="00480382" w:rsidRPr="00D43A27">
        <w:rPr>
          <w:u w:val="single"/>
        </w:rPr>
        <w:t xml:space="preserve"> 2400</w:t>
      </w:r>
      <w:r w:rsidR="006C0A51" w:rsidRPr="00D43A27">
        <w:rPr>
          <w:u w:val="single"/>
        </w:rPr>
        <w:t>)</w:t>
      </w:r>
      <w:r w:rsidR="00DD380D" w:rsidRPr="00D43A27">
        <w:rPr>
          <w:u w:val="single"/>
        </w:rPr>
        <w:t>.</w:t>
      </w:r>
    </w:p>
    <w:p w:rsidR="006C0A51" w:rsidRPr="00D90C89" w:rsidRDefault="00997E96" w:rsidP="00D90C89">
      <w:pPr>
        <w:pStyle w:val="2"/>
        <w:numPr>
          <w:ilvl w:val="1"/>
          <w:numId w:val="3"/>
        </w:numPr>
        <w:tabs>
          <w:tab w:val="clear" w:pos="1134"/>
          <w:tab w:val="left" w:pos="0"/>
        </w:tabs>
        <w:spacing w:before="120" w:after="0"/>
        <w:ind w:left="0" w:firstLine="0"/>
        <w:contextualSpacing/>
      </w:pPr>
      <w:r>
        <w:t>Аудитор</w:t>
      </w:r>
      <w:r w:rsidR="00D90C89" w:rsidRPr="00D90C89">
        <w:t xml:space="preserve"> долж</w:t>
      </w:r>
      <w:r>
        <w:t>ен</w:t>
      </w:r>
      <w:r w:rsidR="00D90C89" w:rsidRPr="00D90C89">
        <w:t xml:space="preserve"> полностью понимать текст МСОП 2400, включая цели, термины, обязательные требования, руководство по применению и прочие пояснительные материалы.</w:t>
      </w:r>
    </w:p>
    <w:p w:rsidR="007D13EC" w:rsidRDefault="00997E96" w:rsidP="005B2886">
      <w:pPr>
        <w:pStyle w:val="ListParagraph"/>
        <w:numPr>
          <w:ilvl w:val="1"/>
          <w:numId w:val="3"/>
        </w:numPr>
        <w:tabs>
          <w:tab w:val="clear" w:pos="851"/>
          <w:tab w:val="left" w:pos="0"/>
        </w:tabs>
        <w:autoSpaceDE w:val="0"/>
        <w:autoSpaceDN w:val="0"/>
        <w:adjustRightInd w:val="0"/>
        <w:spacing w:before="120"/>
        <w:ind w:left="0" w:firstLine="0"/>
        <w:outlineLvl w:val="0"/>
      </w:pPr>
      <w:r>
        <w:t>Аудитор</w:t>
      </w:r>
      <w:r w:rsidRPr="00853C92">
        <w:t xml:space="preserve"> </w:t>
      </w:r>
      <w:r w:rsidR="0000343B" w:rsidRPr="00853C92">
        <w:t xml:space="preserve">обязан </w:t>
      </w:r>
      <w:r w:rsidR="007D13EC" w:rsidRPr="00853C92">
        <w:t>соблюдать соответствующие этические тре</w:t>
      </w:r>
      <w:r w:rsidR="00E30187">
        <w:t>бования и правила независимости, в том числе</w:t>
      </w:r>
    </w:p>
    <w:p w:rsidR="00E30187" w:rsidRPr="009A59A6" w:rsidRDefault="00E30187" w:rsidP="00A01CDF">
      <w:pPr>
        <w:pStyle w:val="ListParagraph"/>
        <w:numPr>
          <w:ilvl w:val="0"/>
          <w:numId w:val="6"/>
        </w:numPr>
        <w:tabs>
          <w:tab w:val="clear" w:pos="851"/>
          <w:tab w:val="left" w:pos="0"/>
        </w:tabs>
        <w:autoSpaceDE w:val="0"/>
        <w:autoSpaceDN w:val="0"/>
        <w:adjustRightInd w:val="0"/>
        <w:spacing w:before="120"/>
        <w:ind w:left="0" w:firstLine="0"/>
        <w:outlineLvl w:val="0"/>
        <w:rPr>
          <w:i/>
        </w:rPr>
      </w:pPr>
      <w:r w:rsidRPr="009A59A6">
        <w:rPr>
          <w:i/>
        </w:rPr>
        <w:t>аудитор обязан постоянно поддерживать профессиональный скептицизм посредством:</w:t>
      </w:r>
    </w:p>
    <w:p w:rsidR="00E30187" w:rsidRDefault="00E30187" w:rsidP="00A01CDF">
      <w:pPr>
        <w:pStyle w:val="ListParagraph"/>
        <w:numPr>
          <w:ilvl w:val="0"/>
          <w:numId w:val="7"/>
        </w:numPr>
        <w:tabs>
          <w:tab w:val="left" w:pos="0"/>
        </w:tabs>
        <w:autoSpaceDE w:val="0"/>
        <w:autoSpaceDN w:val="0"/>
        <w:adjustRightInd w:val="0"/>
        <w:spacing w:before="120"/>
        <w:outlineLvl w:val="0"/>
      </w:pPr>
      <w:r w:rsidRPr="00E30187">
        <w:t xml:space="preserve">критической оценки </w:t>
      </w:r>
      <w:r w:rsidR="009A59A6" w:rsidRPr="00E30187">
        <w:t xml:space="preserve">полученных </w:t>
      </w:r>
      <w:r w:rsidRPr="00E30187">
        <w:t>информации и доказательств;</w:t>
      </w:r>
    </w:p>
    <w:p w:rsidR="00E30187" w:rsidRDefault="007C64EA" w:rsidP="00A01CDF">
      <w:pPr>
        <w:pStyle w:val="ListParagraph"/>
        <w:numPr>
          <w:ilvl w:val="0"/>
          <w:numId w:val="7"/>
        </w:numPr>
        <w:tabs>
          <w:tab w:val="left" w:pos="0"/>
        </w:tabs>
        <w:autoSpaceDE w:val="0"/>
        <w:autoSpaceDN w:val="0"/>
        <w:adjustRightInd w:val="0"/>
        <w:spacing w:before="120"/>
        <w:outlineLvl w:val="0"/>
      </w:pPr>
      <w:r w:rsidRPr="007C64EA">
        <w:t>выявлени</w:t>
      </w:r>
      <w:r w:rsidR="00E054AE">
        <w:t>я</w:t>
      </w:r>
      <w:r w:rsidRPr="007C64EA">
        <w:t xml:space="preserve"> и проведени</w:t>
      </w:r>
      <w:r w:rsidR="00E054AE">
        <w:t>я</w:t>
      </w:r>
      <w:r w:rsidRPr="007C64EA">
        <w:t xml:space="preserve"> процедур в ответ на обстоятельства, которые указывают на возможное искажение;</w:t>
      </w:r>
    </w:p>
    <w:p w:rsidR="00253339" w:rsidRPr="00E054AE" w:rsidRDefault="00E054AE" w:rsidP="00A01CDF">
      <w:pPr>
        <w:pStyle w:val="ListParagraph"/>
        <w:numPr>
          <w:ilvl w:val="0"/>
          <w:numId w:val="7"/>
        </w:numPr>
        <w:tabs>
          <w:tab w:val="left" w:pos="0"/>
        </w:tabs>
        <w:autoSpaceDE w:val="0"/>
        <w:autoSpaceDN w:val="0"/>
        <w:adjustRightInd w:val="0"/>
        <w:spacing w:after="0"/>
        <w:contextualSpacing/>
        <w:outlineLvl w:val="0"/>
      </w:pPr>
      <w:r w:rsidRPr="00E054AE">
        <w:t>повышенного внимания в отношении доказательств, которые</w:t>
      </w:r>
      <w:r>
        <w:t>:</w:t>
      </w:r>
    </w:p>
    <w:p w:rsidR="00E054AE" w:rsidRPr="00E054AE" w:rsidRDefault="00E054AE" w:rsidP="00A01CDF">
      <w:pPr>
        <w:pStyle w:val="ListParagraph"/>
        <w:numPr>
          <w:ilvl w:val="0"/>
          <w:numId w:val="8"/>
        </w:numPr>
        <w:tabs>
          <w:tab w:val="left" w:pos="0"/>
        </w:tabs>
        <w:autoSpaceDE w:val="0"/>
        <w:autoSpaceDN w:val="0"/>
        <w:adjustRightInd w:val="0"/>
        <w:spacing w:after="0"/>
        <w:ind w:left="709" w:firstLine="0"/>
        <w:contextualSpacing/>
        <w:outlineLvl w:val="0"/>
      </w:pPr>
      <w:r w:rsidRPr="00E054AE">
        <w:t>являются противоречивыми,</w:t>
      </w:r>
    </w:p>
    <w:p w:rsidR="00495C5F" w:rsidRDefault="00E054AE" w:rsidP="00A01CDF">
      <w:pPr>
        <w:pStyle w:val="ListParagraph"/>
        <w:numPr>
          <w:ilvl w:val="0"/>
          <w:numId w:val="8"/>
        </w:numPr>
        <w:tabs>
          <w:tab w:val="left" w:pos="0"/>
        </w:tabs>
        <w:autoSpaceDE w:val="0"/>
        <w:autoSpaceDN w:val="0"/>
        <w:adjustRightInd w:val="0"/>
        <w:spacing w:after="0"/>
        <w:ind w:left="709" w:firstLine="0"/>
        <w:contextualSpacing/>
        <w:outlineLvl w:val="0"/>
      </w:pPr>
      <w:r w:rsidRPr="00E054AE">
        <w:t>вызывают сомнения в честности руководства или ЛОКУ</w:t>
      </w:r>
      <w:r w:rsidR="00495C5F">
        <w:t xml:space="preserve">, </w:t>
      </w:r>
    </w:p>
    <w:p w:rsidR="00E054AE" w:rsidRPr="007C64EA" w:rsidRDefault="00495C5F" w:rsidP="00A01CDF">
      <w:pPr>
        <w:pStyle w:val="ListParagraph"/>
        <w:numPr>
          <w:ilvl w:val="0"/>
          <w:numId w:val="8"/>
        </w:numPr>
        <w:tabs>
          <w:tab w:val="left" w:pos="0"/>
        </w:tabs>
        <w:autoSpaceDE w:val="0"/>
        <w:autoSpaceDN w:val="0"/>
        <w:adjustRightInd w:val="0"/>
        <w:spacing w:after="0"/>
        <w:ind w:left="709" w:firstLine="0"/>
        <w:contextualSpacing/>
        <w:outlineLvl w:val="0"/>
      </w:pPr>
      <w:r>
        <w:t>могут свидетельствовать о необходимости выполнения дополнительных процедур</w:t>
      </w:r>
      <w:r w:rsidR="00E054AE" w:rsidRPr="00E054AE">
        <w:t>;</w:t>
      </w:r>
    </w:p>
    <w:p w:rsidR="007C64EA" w:rsidRPr="00E30187" w:rsidRDefault="00253339" w:rsidP="00A01CDF">
      <w:pPr>
        <w:pStyle w:val="ListParagraph"/>
        <w:numPr>
          <w:ilvl w:val="0"/>
          <w:numId w:val="7"/>
        </w:numPr>
        <w:tabs>
          <w:tab w:val="left" w:pos="0"/>
        </w:tabs>
        <w:autoSpaceDE w:val="0"/>
        <w:autoSpaceDN w:val="0"/>
        <w:adjustRightInd w:val="0"/>
        <w:spacing w:before="120"/>
        <w:outlineLvl w:val="0"/>
      </w:pPr>
      <w:r>
        <w:t>анализ</w:t>
      </w:r>
      <w:r w:rsidR="00890AF3">
        <w:t xml:space="preserve">а </w:t>
      </w:r>
      <w:r>
        <w:t>достаточности и надлежащего характера полученных доказательст</w:t>
      </w:r>
      <w:r w:rsidR="001C6381">
        <w:t>в;</w:t>
      </w:r>
    </w:p>
    <w:p w:rsidR="001C6381" w:rsidRDefault="001C6381" w:rsidP="00A01CDF">
      <w:pPr>
        <w:pStyle w:val="ListParagraph"/>
        <w:numPr>
          <w:ilvl w:val="0"/>
          <w:numId w:val="6"/>
        </w:numPr>
        <w:tabs>
          <w:tab w:val="clear" w:pos="851"/>
          <w:tab w:val="left" w:pos="0"/>
        </w:tabs>
        <w:autoSpaceDE w:val="0"/>
        <w:autoSpaceDN w:val="0"/>
        <w:adjustRightInd w:val="0"/>
        <w:spacing w:before="120"/>
        <w:ind w:left="0" w:firstLine="0"/>
        <w:outlineLvl w:val="0"/>
        <w:rPr>
          <w:i/>
        </w:rPr>
      </w:pPr>
      <w:r w:rsidRPr="009A59A6">
        <w:rPr>
          <w:i/>
        </w:rPr>
        <w:t xml:space="preserve">аудитор обязан </w:t>
      </w:r>
      <w:r w:rsidR="00CE1870">
        <w:rPr>
          <w:i/>
        </w:rPr>
        <w:t xml:space="preserve">применять и документировать </w:t>
      </w:r>
      <w:r>
        <w:rPr>
          <w:i/>
        </w:rPr>
        <w:t>профессиональное суждение</w:t>
      </w:r>
      <w:r w:rsidR="00CE1870">
        <w:rPr>
          <w:i/>
        </w:rPr>
        <w:t xml:space="preserve">. </w:t>
      </w:r>
      <w:r w:rsidR="00CE1870" w:rsidRPr="00CE1870">
        <w:rPr>
          <w:i/>
        </w:rPr>
        <w:t>В частности, по следующим вопросам</w:t>
      </w:r>
      <w:r w:rsidRPr="009A59A6">
        <w:rPr>
          <w:i/>
        </w:rPr>
        <w:t>:</w:t>
      </w:r>
    </w:p>
    <w:p w:rsidR="001C6381" w:rsidRPr="002311B2" w:rsidRDefault="002311B2" w:rsidP="00A01CDF">
      <w:pPr>
        <w:pStyle w:val="ListParagraph"/>
        <w:numPr>
          <w:ilvl w:val="0"/>
          <w:numId w:val="7"/>
        </w:numPr>
        <w:tabs>
          <w:tab w:val="left" w:pos="0"/>
        </w:tabs>
        <w:autoSpaceDE w:val="0"/>
        <w:autoSpaceDN w:val="0"/>
        <w:adjustRightInd w:val="0"/>
        <w:spacing w:before="120"/>
        <w:outlineLvl w:val="0"/>
      </w:pPr>
      <w:r w:rsidRPr="002311B2">
        <w:t>определение уровня существенности, характере, сроках и объеме выполняемых процедур;</w:t>
      </w:r>
    </w:p>
    <w:p w:rsidR="002311B2" w:rsidRPr="002311B2" w:rsidRDefault="002311B2" w:rsidP="00A01CDF">
      <w:pPr>
        <w:pStyle w:val="ListParagraph"/>
        <w:numPr>
          <w:ilvl w:val="0"/>
          <w:numId w:val="7"/>
        </w:numPr>
        <w:tabs>
          <w:tab w:val="left" w:pos="0"/>
        </w:tabs>
        <w:autoSpaceDE w:val="0"/>
        <w:autoSpaceDN w:val="0"/>
        <w:adjustRightInd w:val="0"/>
        <w:spacing w:before="120"/>
        <w:outlineLvl w:val="0"/>
      </w:pPr>
      <w:r w:rsidRPr="002311B2">
        <w:t>определение областей финансовой отчетности, в которых могут возникнуть существенные искажения;</w:t>
      </w:r>
    </w:p>
    <w:p w:rsidR="00495C5F" w:rsidRPr="00BE0E0F" w:rsidRDefault="00495C5F" w:rsidP="00A01CDF">
      <w:pPr>
        <w:pStyle w:val="ListParagraph"/>
        <w:widowControl w:val="0"/>
        <w:numPr>
          <w:ilvl w:val="0"/>
          <w:numId w:val="7"/>
        </w:numPr>
        <w:tabs>
          <w:tab w:val="left" w:pos="0"/>
        </w:tabs>
        <w:autoSpaceDE w:val="0"/>
        <w:autoSpaceDN w:val="0"/>
        <w:adjustRightInd w:val="0"/>
        <w:spacing w:before="120"/>
        <w:ind w:left="714" w:hanging="357"/>
        <w:outlineLvl w:val="0"/>
      </w:pPr>
      <w:r w:rsidRPr="00BE0E0F">
        <w:t>определение областей, в которых при выполнении задания будет важно профессиональное суждение опытных аудиторов, и в которых могут работать менее опытные члены рабочей группы под руководством опытных аудиторов;</w:t>
      </w:r>
    </w:p>
    <w:p w:rsidR="00495C5F" w:rsidRPr="00BE0E0F" w:rsidRDefault="00495C5F" w:rsidP="00A01CDF">
      <w:pPr>
        <w:pStyle w:val="ListParagraph"/>
        <w:numPr>
          <w:ilvl w:val="0"/>
          <w:numId w:val="7"/>
        </w:numPr>
        <w:tabs>
          <w:tab w:val="left" w:pos="0"/>
        </w:tabs>
        <w:autoSpaceDE w:val="0"/>
        <w:autoSpaceDN w:val="0"/>
        <w:adjustRightInd w:val="0"/>
        <w:spacing w:before="120"/>
        <w:outlineLvl w:val="0"/>
      </w:pPr>
      <w:r w:rsidRPr="00BE0E0F">
        <w:lastRenderedPageBreak/>
        <w:t>использование прошлого опыта и полученного понимания организации для определения того, какие запросы и аналитические процедуры следует выполнить;</w:t>
      </w:r>
    </w:p>
    <w:p w:rsidR="00495C5F" w:rsidRPr="008C2ED5" w:rsidRDefault="00495C5F" w:rsidP="00A01CDF">
      <w:pPr>
        <w:pStyle w:val="ListParagraph"/>
        <w:numPr>
          <w:ilvl w:val="0"/>
          <w:numId w:val="7"/>
        </w:numPr>
        <w:tabs>
          <w:tab w:val="left" w:pos="0"/>
        </w:tabs>
        <w:autoSpaceDE w:val="0"/>
        <w:autoSpaceDN w:val="0"/>
        <w:adjustRightInd w:val="0"/>
        <w:spacing w:before="120"/>
        <w:outlineLvl w:val="0"/>
      </w:pPr>
      <w:r w:rsidRPr="008C2ED5">
        <w:t>оценка информации, полученной в результате запросов, и достаточности полученных доказательств;</w:t>
      </w:r>
    </w:p>
    <w:p w:rsidR="00495C5F" w:rsidRPr="00BE0E0F" w:rsidRDefault="00495C5F" w:rsidP="00A01CDF">
      <w:pPr>
        <w:pStyle w:val="ListParagraph"/>
        <w:numPr>
          <w:ilvl w:val="0"/>
          <w:numId w:val="7"/>
        </w:numPr>
        <w:tabs>
          <w:tab w:val="left" w:pos="0"/>
        </w:tabs>
        <w:autoSpaceDE w:val="0"/>
        <w:autoSpaceDN w:val="0"/>
        <w:adjustRightInd w:val="0"/>
        <w:spacing w:before="120"/>
        <w:outlineLvl w:val="0"/>
      </w:pPr>
      <w:r w:rsidRPr="00BE0E0F">
        <w:t>использование профессионального опыта для определения дополнительных процедур, если полученная информация была неожиданной и заставляет аудитора полагать, что финансовая отчетность может быть существенно искажена;</w:t>
      </w:r>
    </w:p>
    <w:p w:rsidR="00495C5F" w:rsidRPr="008D49C1" w:rsidRDefault="00495C5F" w:rsidP="00A01CDF">
      <w:pPr>
        <w:pStyle w:val="ListParagraph"/>
        <w:numPr>
          <w:ilvl w:val="0"/>
          <w:numId w:val="7"/>
        </w:numPr>
        <w:tabs>
          <w:tab w:val="left" w:pos="0"/>
        </w:tabs>
        <w:autoSpaceDE w:val="0"/>
        <w:autoSpaceDN w:val="0"/>
        <w:adjustRightInd w:val="0"/>
        <w:spacing w:before="120"/>
        <w:outlineLvl w:val="0"/>
      </w:pPr>
      <w:r w:rsidRPr="008D49C1">
        <w:t>оценка надлежащего применения концепции подготовки финансовой отчетности и характера раскрытия информации в финансовой отчетности;</w:t>
      </w:r>
    </w:p>
    <w:p w:rsidR="00495C5F" w:rsidRPr="008D49C1" w:rsidRDefault="00495C5F" w:rsidP="00A01CDF">
      <w:pPr>
        <w:pStyle w:val="ListParagraph"/>
        <w:numPr>
          <w:ilvl w:val="0"/>
          <w:numId w:val="7"/>
        </w:numPr>
        <w:tabs>
          <w:tab w:val="left" w:pos="0"/>
        </w:tabs>
        <w:autoSpaceDE w:val="0"/>
        <w:autoSpaceDN w:val="0"/>
        <w:adjustRightInd w:val="0"/>
        <w:spacing w:before="120"/>
        <w:outlineLvl w:val="0"/>
      </w:pPr>
      <w:r w:rsidRPr="008D49C1">
        <w:t>формирование выводов на основе полученной информации.</w:t>
      </w:r>
    </w:p>
    <w:p w:rsidR="00662E2B" w:rsidRDefault="00662E2B" w:rsidP="005B2886">
      <w:pPr>
        <w:pStyle w:val="ListParagraph"/>
        <w:numPr>
          <w:ilvl w:val="1"/>
          <w:numId w:val="3"/>
        </w:numPr>
        <w:tabs>
          <w:tab w:val="clear" w:pos="851"/>
          <w:tab w:val="left" w:pos="0"/>
        </w:tabs>
        <w:autoSpaceDE w:val="0"/>
        <w:autoSpaceDN w:val="0"/>
        <w:adjustRightInd w:val="0"/>
        <w:spacing w:before="120"/>
        <w:ind w:left="0" w:firstLine="0"/>
        <w:outlineLvl w:val="0"/>
      </w:pPr>
      <w:r>
        <w:t>Руководитель задания обязан обладать опытом практического применения навыков и методов выполнения заданий, обеспечивающих уверенность, а также компетентностью в области подготовки финансовой отчетности, необходимым в обстоятельствах задания.</w:t>
      </w:r>
    </w:p>
    <w:p w:rsidR="00303AD6" w:rsidRPr="00303AD6" w:rsidRDefault="005B2886" w:rsidP="005B2886">
      <w:pPr>
        <w:pStyle w:val="ListParagraph"/>
        <w:numPr>
          <w:ilvl w:val="1"/>
          <w:numId w:val="3"/>
        </w:numPr>
        <w:tabs>
          <w:tab w:val="clear" w:pos="851"/>
          <w:tab w:val="left" w:pos="0"/>
        </w:tabs>
        <w:autoSpaceDE w:val="0"/>
        <w:autoSpaceDN w:val="0"/>
        <w:adjustRightInd w:val="0"/>
        <w:spacing w:before="120"/>
        <w:ind w:left="0" w:firstLine="0"/>
        <w:outlineLvl w:val="0"/>
      </w:pPr>
      <w:r>
        <w:t>А</w:t>
      </w:r>
      <w:r w:rsidRPr="00D90C89">
        <w:t>удиторской организаци</w:t>
      </w:r>
      <w:r>
        <w:t>ей</w:t>
      </w:r>
      <w:r w:rsidRPr="00D90C89">
        <w:t>, индивидуальн</w:t>
      </w:r>
      <w:r>
        <w:t>ым</w:t>
      </w:r>
      <w:r w:rsidRPr="00D90C89">
        <w:t xml:space="preserve"> аудитор</w:t>
      </w:r>
      <w:r>
        <w:t>ом</w:t>
      </w:r>
      <w:r w:rsidRPr="00D90C89">
        <w:t xml:space="preserve"> </w:t>
      </w:r>
      <w:r>
        <w:t xml:space="preserve">должна быть </w:t>
      </w:r>
      <w:r w:rsidRPr="005B2886">
        <w:t>разработана и внедрена система, политика и процедуры контроля качества</w:t>
      </w:r>
      <w:r w:rsidR="00303AD6">
        <w:t xml:space="preserve"> </w:t>
      </w:r>
      <w:r w:rsidR="00303AD6" w:rsidRPr="00303AD6">
        <w:t>для получения разумной уверенности, что:</w:t>
      </w:r>
    </w:p>
    <w:p w:rsidR="005B2886" w:rsidRPr="00303AD6" w:rsidRDefault="00303AD6" w:rsidP="00A01CDF">
      <w:pPr>
        <w:pStyle w:val="ListParagraph"/>
        <w:numPr>
          <w:ilvl w:val="0"/>
          <w:numId w:val="5"/>
        </w:numPr>
        <w:tabs>
          <w:tab w:val="clear" w:pos="851"/>
          <w:tab w:val="left" w:pos="0"/>
        </w:tabs>
        <w:autoSpaceDE w:val="0"/>
        <w:autoSpaceDN w:val="0"/>
        <w:adjustRightInd w:val="0"/>
        <w:spacing w:before="120"/>
        <w:outlineLvl w:val="0"/>
      </w:pPr>
      <w:r w:rsidRPr="00303AD6">
        <w:t>сотрудники аудиторской организации, индивидуальный аудитор соблюдают профессиональные стандарты и применимые правовые и нормативные требования;</w:t>
      </w:r>
    </w:p>
    <w:p w:rsidR="00303AD6" w:rsidRDefault="00303AD6" w:rsidP="00A01CDF">
      <w:pPr>
        <w:pStyle w:val="ListParagraph"/>
        <w:numPr>
          <w:ilvl w:val="0"/>
          <w:numId w:val="5"/>
        </w:numPr>
        <w:tabs>
          <w:tab w:val="clear" w:pos="851"/>
          <w:tab w:val="left" w:pos="0"/>
        </w:tabs>
        <w:autoSpaceDE w:val="0"/>
        <w:autoSpaceDN w:val="0"/>
        <w:adjustRightInd w:val="0"/>
        <w:spacing w:before="120"/>
        <w:outlineLvl w:val="0"/>
      </w:pPr>
      <w:r w:rsidRPr="00303AD6">
        <w:t>заключения и отчеты, выпущенные аудиторской организацией или руководителями заданий, носят надлежащий характер в конкретных обст</w:t>
      </w:r>
      <w:r w:rsidR="002A2B68">
        <w:t>оятельствах;</w:t>
      </w:r>
    </w:p>
    <w:p w:rsidR="002A2B68" w:rsidRPr="002A2B68" w:rsidRDefault="00AE1D6B" w:rsidP="00A01CDF">
      <w:pPr>
        <w:pStyle w:val="ListParagraph"/>
        <w:numPr>
          <w:ilvl w:val="0"/>
          <w:numId w:val="5"/>
        </w:numPr>
        <w:tabs>
          <w:tab w:val="clear" w:pos="851"/>
          <w:tab w:val="left" w:pos="0"/>
        </w:tabs>
        <w:autoSpaceDE w:val="0"/>
        <w:autoSpaceDN w:val="0"/>
        <w:adjustRightInd w:val="0"/>
        <w:spacing w:before="120"/>
        <w:outlineLvl w:val="0"/>
      </w:pPr>
      <w:r>
        <w:t xml:space="preserve">систематически </w:t>
      </w:r>
      <w:r w:rsidR="002A2B68" w:rsidRPr="002A2B68">
        <w:t>пров</w:t>
      </w:r>
      <w:r>
        <w:t>одится</w:t>
      </w:r>
      <w:r w:rsidR="002A2B68" w:rsidRPr="002A2B68">
        <w:t xml:space="preserve"> мониторинг заданий по обзорной проверке.</w:t>
      </w:r>
    </w:p>
    <w:p w:rsidR="00E61C1A" w:rsidRDefault="00E61C1A" w:rsidP="00E61C1A">
      <w:pPr>
        <w:tabs>
          <w:tab w:val="left" w:pos="0"/>
        </w:tabs>
        <w:autoSpaceDE w:val="0"/>
        <w:autoSpaceDN w:val="0"/>
        <w:adjustRightInd w:val="0"/>
        <w:spacing w:before="120"/>
        <w:outlineLvl w:val="0"/>
      </w:pPr>
    </w:p>
    <w:p w:rsidR="000E3DAE" w:rsidRPr="007810DB" w:rsidRDefault="006F1094" w:rsidP="00972E0F">
      <w:pPr>
        <w:pStyle w:val="2"/>
        <w:numPr>
          <w:ilvl w:val="0"/>
          <w:numId w:val="3"/>
        </w:numPr>
        <w:tabs>
          <w:tab w:val="clear" w:pos="1134"/>
          <w:tab w:val="left" w:pos="426"/>
        </w:tabs>
        <w:spacing w:before="120"/>
        <w:ind w:left="426" w:hanging="426"/>
        <w:rPr>
          <w:u w:val="single"/>
        </w:rPr>
      </w:pPr>
      <w:r w:rsidRPr="00D43A27">
        <w:rPr>
          <w:u w:val="single"/>
        </w:rPr>
        <w:t xml:space="preserve">Убедиться в </w:t>
      </w:r>
      <w:r w:rsidR="007810DB">
        <w:rPr>
          <w:u w:val="single"/>
        </w:rPr>
        <w:t>отсутствии факторов, при которых аудитор обязан отказаться от выполнения задания</w:t>
      </w:r>
      <w:r w:rsidR="003C478D">
        <w:rPr>
          <w:u w:val="single"/>
        </w:rPr>
        <w:t xml:space="preserve"> за исключением случаев, предусмотренных законодательством</w:t>
      </w:r>
      <w:r w:rsidR="0062536A" w:rsidRPr="007810DB">
        <w:rPr>
          <w:u w:val="single"/>
        </w:rPr>
        <w:t xml:space="preserve"> </w:t>
      </w:r>
      <w:r w:rsidR="00116FA3" w:rsidRPr="007810DB">
        <w:rPr>
          <w:u w:val="single"/>
        </w:rPr>
        <w:t>(п. 29 МСОП 2400).</w:t>
      </w:r>
    </w:p>
    <w:p w:rsidR="00A27806" w:rsidRPr="0062536A" w:rsidRDefault="007810DB" w:rsidP="00A01CDF">
      <w:pPr>
        <w:pStyle w:val="ListParagraph"/>
        <w:numPr>
          <w:ilvl w:val="0"/>
          <w:numId w:val="9"/>
        </w:numPr>
        <w:tabs>
          <w:tab w:val="left" w:pos="0"/>
        </w:tabs>
        <w:autoSpaceDE w:val="0"/>
        <w:autoSpaceDN w:val="0"/>
        <w:adjustRightInd w:val="0"/>
        <w:spacing w:before="120"/>
        <w:ind w:hanging="513"/>
        <w:outlineLvl w:val="0"/>
        <w:rPr>
          <w:i/>
        </w:rPr>
      </w:pPr>
      <w:r>
        <w:rPr>
          <w:i/>
        </w:rPr>
        <w:t>Отсутствие у задания</w:t>
      </w:r>
      <w:r w:rsidR="005A4651" w:rsidRPr="0062536A">
        <w:rPr>
          <w:i/>
        </w:rPr>
        <w:t xml:space="preserve"> </w:t>
      </w:r>
      <w:r w:rsidR="00A27806" w:rsidRPr="0062536A">
        <w:rPr>
          <w:i/>
        </w:rPr>
        <w:t>разумн</w:t>
      </w:r>
      <w:r>
        <w:rPr>
          <w:i/>
        </w:rPr>
        <w:t>ой</w:t>
      </w:r>
      <w:r w:rsidR="00A27806" w:rsidRPr="0062536A">
        <w:rPr>
          <w:i/>
        </w:rPr>
        <w:t xml:space="preserve"> цел</w:t>
      </w:r>
      <w:r>
        <w:rPr>
          <w:i/>
        </w:rPr>
        <w:t>и</w:t>
      </w:r>
      <w:r w:rsidR="005A4651" w:rsidRPr="0062536A">
        <w:rPr>
          <w:i/>
        </w:rPr>
        <w:t>.</w:t>
      </w:r>
    </w:p>
    <w:p w:rsidR="00233BE1" w:rsidRPr="005A4651" w:rsidRDefault="00233BE1" w:rsidP="00AB3005">
      <w:pPr>
        <w:pStyle w:val="ListParagraph"/>
        <w:widowControl w:val="0"/>
        <w:numPr>
          <w:ilvl w:val="0"/>
          <w:numId w:val="0"/>
        </w:numPr>
        <w:tabs>
          <w:tab w:val="clear" w:pos="851"/>
          <w:tab w:val="left" w:pos="0"/>
        </w:tabs>
        <w:autoSpaceDE w:val="0"/>
        <w:autoSpaceDN w:val="0"/>
        <w:adjustRightInd w:val="0"/>
        <w:spacing w:before="120"/>
        <w:outlineLvl w:val="0"/>
      </w:pPr>
      <w:r w:rsidRPr="005A4651">
        <w:t>Обзорная проверка обычно необходима для повышения доверия предполагаемых пользователей финансовой отчетности, например, в следующих случаях:</w:t>
      </w:r>
    </w:p>
    <w:p w:rsidR="00233BE1" w:rsidRPr="00C37993" w:rsidRDefault="002C503E" w:rsidP="00A01CDF">
      <w:pPr>
        <w:pStyle w:val="ListParagraph"/>
        <w:widowControl w:val="0"/>
        <w:numPr>
          <w:ilvl w:val="0"/>
          <w:numId w:val="10"/>
        </w:numPr>
        <w:tabs>
          <w:tab w:val="clear" w:pos="851"/>
          <w:tab w:val="left" w:pos="0"/>
        </w:tabs>
        <w:autoSpaceDE w:val="0"/>
        <w:autoSpaceDN w:val="0"/>
        <w:adjustRightInd w:val="0"/>
        <w:spacing w:before="120"/>
        <w:ind w:left="709" w:hanging="425"/>
        <w:outlineLvl w:val="0"/>
      </w:pPr>
      <w:r w:rsidRPr="00C37993">
        <w:t xml:space="preserve">банк </w:t>
      </w:r>
      <w:r w:rsidR="00233BE1" w:rsidRPr="00C37993">
        <w:t>запрашивает заключение по обзорной проверке при пересмотре условий кредита, предоставленного организации;</w:t>
      </w:r>
    </w:p>
    <w:p w:rsidR="00233BE1" w:rsidRPr="00AB3005" w:rsidRDefault="002C503E" w:rsidP="00A01CDF">
      <w:pPr>
        <w:pStyle w:val="ListParagraph"/>
        <w:numPr>
          <w:ilvl w:val="0"/>
          <w:numId w:val="10"/>
        </w:numPr>
        <w:tabs>
          <w:tab w:val="clear" w:pos="851"/>
          <w:tab w:val="left" w:pos="0"/>
        </w:tabs>
        <w:autoSpaceDE w:val="0"/>
        <w:autoSpaceDN w:val="0"/>
        <w:adjustRightInd w:val="0"/>
        <w:spacing w:before="120"/>
        <w:ind w:left="709" w:hanging="425"/>
        <w:outlineLvl w:val="0"/>
      </w:pPr>
      <w:r w:rsidRPr="00AB3005">
        <w:lastRenderedPageBreak/>
        <w:t xml:space="preserve">организации </w:t>
      </w:r>
      <w:r w:rsidR="00233BE1" w:rsidRPr="00AB3005">
        <w:t>требуется</w:t>
      </w:r>
      <w:r w:rsidR="00C37993" w:rsidRPr="00AB3005">
        <w:t xml:space="preserve"> </w:t>
      </w:r>
      <w:r w:rsidR="00233BE1" w:rsidRPr="00AB3005">
        <w:t>заключение по обзорной проверке в связи с предоставлением государственных субсидий;</w:t>
      </w:r>
    </w:p>
    <w:p w:rsidR="00233BE1" w:rsidRDefault="002C503E" w:rsidP="00A01CDF">
      <w:pPr>
        <w:pStyle w:val="ListParagraph"/>
        <w:numPr>
          <w:ilvl w:val="0"/>
          <w:numId w:val="10"/>
        </w:numPr>
        <w:tabs>
          <w:tab w:val="clear" w:pos="851"/>
          <w:tab w:val="left" w:pos="0"/>
        </w:tabs>
        <w:autoSpaceDE w:val="0"/>
        <w:autoSpaceDN w:val="0"/>
        <w:adjustRightInd w:val="0"/>
        <w:spacing w:before="120"/>
        <w:ind w:left="709" w:hanging="425"/>
        <w:outlineLvl w:val="0"/>
      </w:pPr>
      <w:r w:rsidRPr="00F37119">
        <w:t xml:space="preserve">у </w:t>
      </w:r>
      <w:r w:rsidR="00233BE1" w:rsidRPr="00F37119">
        <w:t xml:space="preserve">организации есть внешние заинтересованные стороны (инвесторы, </w:t>
      </w:r>
      <w:r w:rsidRPr="00F37119">
        <w:t xml:space="preserve">акционеры, </w:t>
      </w:r>
      <w:r w:rsidR="00233BE1" w:rsidRPr="00F37119">
        <w:t>участники), которые запрашивают заключение по обзорной проверке.</w:t>
      </w:r>
    </w:p>
    <w:p w:rsidR="00F37119" w:rsidRDefault="00F37119" w:rsidP="00DF0C40">
      <w:pPr>
        <w:tabs>
          <w:tab w:val="left" w:pos="0"/>
        </w:tabs>
        <w:autoSpaceDE w:val="0"/>
        <w:autoSpaceDN w:val="0"/>
        <w:adjustRightInd w:val="0"/>
        <w:contextualSpacing/>
        <w:outlineLvl w:val="0"/>
      </w:pPr>
      <w:r>
        <w:t>Наличие разумной цели представляется маловероятным, если:</w:t>
      </w:r>
    </w:p>
    <w:p w:rsidR="00F37119" w:rsidRDefault="00F37119" w:rsidP="0085114E">
      <w:pPr>
        <w:pStyle w:val="ListParagraph"/>
        <w:numPr>
          <w:ilvl w:val="0"/>
          <w:numId w:val="11"/>
        </w:numPr>
        <w:tabs>
          <w:tab w:val="clear" w:pos="851"/>
          <w:tab w:val="left" w:pos="0"/>
          <w:tab w:val="left" w:pos="709"/>
        </w:tabs>
        <w:autoSpaceDE w:val="0"/>
        <w:autoSpaceDN w:val="0"/>
        <w:adjustRightInd w:val="0"/>
        <w:ind w:left="709" w:hanging="425"/>
        <w:contextualSpacing/>
        <w:outlineLvl w:val="0"/>
      </w:pPr>
      <w:r>
        <w:t>объем работы аудитора существенно ограничен,</w:t>
      </w:r>
    </w:p>
    <w:p w:rsidR="00F37119" w:rsidRDefault="00F37119" w:rsidP="0085114E">
      <w:pPr>
        <w:pStyle w:val="ListParagraph"/>
        <w:numPr>
          <w:ilvl w:val="0"/>
          <w:numId w:val="11"/>
        </w:numPr>
        <w:tabs>
          <w:tab w:val="clear" w:pos="851"/>
          <w:tab w:val="left" w:pos="0"/>
          <w:tab w:val="left" w:pos="709"/>
        </w:tabs>
        <w:autoSpaceDE w:val="0"/>
        <w:autoSpaceDN w:val="0"/>
        <w:adjustRightInd w:val="0"/>
        <w:spacing w:before="120"/>
        <w:ind w:left="709" w:hanging="425"/>
        <w:contextualSpacing/>
        <w:outlineLvl w:val="0"/>
      </w:pPr>
      <w:r>
        <w:t>аудитор считает нежелательным, чтобы финансовая отчетность инициирующей стороны ассоциировалась с его именем,</w:t>
      </w:r>
    </w:p>
    <w:p w:rsidR="00F37119" w:rsidRDefault="00F37119" w:rsidP="0085114E">
      <w:pPr>
        <w:pStyle w:val="ListParagraph"/>
        <w:numPr>
          <w:ilvl w:val="0"/>
          <w:numId w:val="11"/>
        </w:numPr>
        <w:tabs>
          <w:tab w:val="clear" w:pos="851"/>
          <w:tab w:val="left" w:pos="0"/>
          <w:tab w:val="left" w:pos="709"/>
        </w:tabs>
        <w:autoSpaceDE w:val="0"/>
        <w:autoSpaceDN w:val="0"/>
        <w:adjustRightInd w:val="0"/>
        <w:ind w:left="709" w:hanging="425"/>
        <w:outlineLvl w:val="0"/>
      </w:pPr>
      <w:r>
        <w:t>задание призвано обеспечить соблюдение требований нормативного акта, предусматривающего проведение аудита финансовой отчетности.</w:t>
      </w:r>
    </w:p>
    <w:p w:rsidR="00A27806" w:rsidRPr="00232B50" w:rsidRDefault="007810DB" w:rsidP="00A01CDF">
      <w:pPr>
        <w:pStyle w:val="ListParagraph"/>
        <w:numPr>
          <w:ilvl w:val="0"/>
          <w:numId w:val="9"/>
        </w:numPr>
        <w:tabs>
          <w:tab w:val="left" w:pos="0"/>
        </w:tabs>
        <w:autoSpaceDE w:val="0"/>
        <w:autoSpaceDN w:val="0"/>
        <w:adjustRightInd w:val="0"/>
        <w:spacing w:before="120"/>
        <w:ind w:left="851" w:hanging="284"/>
        <w:outlineLvl w:val="0"/>
        <w:rPr>
          <w:i/>
        </w:rPr>
      </w:pPr>
      <w:r>
        <w:rPr>
          <w:i/>
        </w:rPr>
        <w:t>Нец</w:t>
      </w:r>
      <w:r w:rsidR="00232B50" w:rsidRPr="00232B50">
        <w:rPr>
          <w:i/>
        </w:rPr>
        <w:t xml:space="preserve">елесообразность </w:t>
      </w:r>
      <w:r w:rsidR="00A27806" w:rsidRPr="00232B50">
        <w:rPr>
          <w:i/>
        </w:rPr>
        <w:t>выполнени</w:t>
      </w:r>
      <w:r w:rsidR="00232B50" w:rsidRPr="00232B50">
        <w:rPr>
          <w:i/>
        </w:rPr>
        <w:t>я</w:t>
      </w:r>
      <w:r w:rsidR="00A27806" w:rsidRPr="00232B50">
        <w:rPr>
          <w:i/>
        </w:rPr>
        <w:t xml:space="preserve"> задания по обзорной проверке в сложившихся обстоятельствах</w:t>
      </w:r>
      <w:r w:rsidR="00232B50" w:rsidRPr="00232B50">
        <w:rPr>
          <w:i/>
        </w:rPr>
        <w:t>.</w:t>
      </w:r>
    </w:p>
    <w:p w:rsidR="00BD1CD9" w:rsidRPr="001940FC" w:rsidRDefault="00BD1CD9" w:rsidP="001940FC">
      <w:pPr>
        <w:pStyle w:val="ListParagraph"/>
        <w:numPr>
          <w:ilvl w:val="0"/>
          <w:numId w:val="0"/>
        </w:numPr>
        <w:tabs>
          <w:tab w:val="left" w:pos="0"/>
        </w:tabs>
        <w:autoSpaceDE w:val="0"/>
        <w:autoSpaceDN w:val="0"/>
        <w:adjustRightInd w:val="0"/>
        <w:spacing w:before="120"/>
        <w:outlineLvl w:val="0"/>
      </w:pPr>
      <w:r w:rsidRPr="001940FC">
        <w:t>Обстоятельства, при которых можно сомневаться в целесообразности задания, могут быть следующими:</w:t>
      </w:r>
    </w:p>
    <w:p w:rsidR="00BD1CD9" w:rsidRPr="00DF0C40" w:rsidRDefault="00DF0C40" w:rsidP="00A01CDF">
      <w:pPr>
        <w:pStyle w:val="ListParagraph"/>
        <w:numPr>
          <w:ilvl w:val="0"/>
          <w:numId w:val="12"/>
        </w:numPr>
        <w:tabs>
          <w:tab w:val="left" w:pos="0"/>
        </w:tabs>
        <w:autoSpaceDE w:val="0"/>
        <w:autoSpaceDN w:val="0"/>
        <w:adjustRightInd w:val="0"/>
        <w:spacing w:before="120"/>
        <w:ind w:left="709" w:hanging="709"/>
        <w:outlineLvl w:val="0"/>
      </w:pPr>
      <w:r w:rsidRPr="00DF0C40">
        <w:t>в</w:t>
      </w:r>
      <w:r w:rsidR="00BD1CD9" w:rsidRPr="00DF0C40">
        <w:t>о время предыдущего задания возникли</w:t>
      </w:r>
      <w:r w:rsidR="00675B67" w:rsidRPr="00DF0C40">
        <w:t xml:space="preserve"> </w:t>
      </w:r>
      <w:r w:rsidR="00BD1CD9" w:rsidRPr="00DF0C40">
        <w:t xml:space="preserve">значительные вопросы или серьезные разногласия, например, в отношении: </w:t>
      </w:r>
    </w:p>
    <w:p w:rsidR="00BD1CD9" w:rsidRPr="00DF0C40" w:rsidRDefault="00BD1CD9" w:rsidP="00A01CDF">
      <w:pPr>
        <w:pStyle w:val="ListParagraph"/>
        <w:numPr>
          <w:ilvl w:val="0"/>
          <w:numId w:val="13"/>
        </w:numPr>
        <w:tabs>
          <w:tab w:val="clear" w:pos="851"/>
          <w:tab w:val="left" w:pos="0"/>
          <w:tab w:val="left" w:pos="567"/>
        </w:tabs>
        <w:autoSpaceDE w:val="0"/>
        <w:autoSpaceDN w:val="0"/>
        <w:adjustRightInd w:val="0"/>
        <w:spacing w:before="120"/>
        <w:ind w:left="284" w:firstLine="0"/>
        <w:contextualSpacing/>
        <w:outlineLvl w:val="0"/>
      </w:pPr>
      <w:r w:rsidRPr="00DF0C40">
        <w:t>представления финансовой отчетности</w:t>
      </w:r>
      <w:r w:rsidR="00C17934" w:rsidRPr="00DF0C40">
        <w:t>, включая поясне</w:t>
      </w:r>
      <w:r w:rsidR="00DF0C40">
        <w:t>ния</w:t>
      </w:r>
      <w:r w:rsidRPr="00DF0C40">
        <w:t>,</w:t>
      </w:r>
    </w:p>
    <w:p w:rsidR="00BD1CD9" w:rsidRPr="00DF0C40" w:rsidRDefault="00BD1CD9" w:rsidP="00A01CDF">
      <w:pPr>
        <w:pStyle w:val="ListParagraph"/>
        <w:numPr>
          <w:ilvl w:val="0"/>
          <w:numId w:val="13"/>
        </w:numPr>
        <w:tabs>
          <w:tab w:val="clear" w:pos="851"/>
          <w:tab w:val="left" w:pos="0"/>
          <w:tab w:val="left" w:pos="567"/>
        </w:tabs>
        <w:autoSpaceDE w:val="0"/>
        <w:autoSpaceDN w:val="0"/>
        <w:adjustRightInd w:val="0"/>
        <w:spacing w:before="120"/>
        <w:ind w:left="284" w:firstLine="0"/>
        <w:contextualSpacing/>
        <w:outlineLvl w:val="0"/>
      </w:pPr>
      <w:r w:rsidRPr="00DF0C40">
        <w:t>пригодности используемой учетной политики,</w:t>
      </w:r>
    </w:p>
    <w:p w:rsidR="00BD1CD9" w:rsidRPr="00DF0C40" w:rsidRDefault="00BD1CD9" w:rsidP="00A01CDF">
      <w:pPr>
        <w:pStyle w:val="ListParagraph"/>
        <w:numPr>
          <w:ilvl w:val="0"/>
          <w:numId w:val="13"/>
        </w:numPr>
        <w:tabs>
          <w:tab w:val="clear" w:pos="851"/>
          <w:tab w:val="left" w:pos="0"/>
          <w:tab w:val="left" w:pos="567"/>
        </w:tabs>
        <w:autoSpaceDE w:val="0"/>
        <w:autoSpaceDN w:val="0"/>
        <w:adjustRightInd w:val="0"/>
        <w:ind w:left="284" w:firstLine="0"/>
        <w:outlineLvl w:val="0"/>
      </w:pPr>
      <w:r w:rsidRPr="00DF0C40">
        <w:t xml:space="preserve">обнаружения операций или обязательств, которые не были полностью раскрыты руководством при ответе на запросы. </w:t>
      </w:r>
    </w:p>
    <w:p w:rsidR="00BD1CD9" w:rsidRPr="00DF0C40" w:rsidRDefault="00BD1CD9" w:rsidP="00A01CDF">
      <w:pPr>
        <w:pStyle w:val="ListParagraph"/>
        <w:numPr>
          <w:ilvl w:val="0"/>
          <w:numId w:val="12"/>
        </w:numPr>
        <w:tabs>
          <w:tab w:val="left" w:pos="0"/>
        </w:tabs>
        <w:autoSpaceDE w:val="0"/>
        <w:autoSpaceDN w:val="0"/>
        <w:adjustRightInd w:val="0"/>
        <w:spacing w:before="120"/>
        <w:ind w:left="709" w:hanging="425"/>
        <w:outlineLvl w:val="0"/>
      </w:pPr>
      <w:r w:rsidRPr="00DF0C40">
        <w:t>Руководство стремится избежать мнения с оговоркой в аудиторском заключении и поэтому запрашивае</w:t>
      </w:r>
      <w:r w:rsidR="00C17934" w:rsidRPr="00DF0C40">
        <w:t>т проведение обзорной проверки с</w:t>
      </w:r>
      <w:r w:rsidRPr="00DF0C40">
        <w:t xml:space="preserve"> выражением ограниченной уверенности.</w:t>
      </w:r>
    </w:p>
    <w:p w:rsidR="00BD1CD9" w:rsidRPr="00DF0C40" w:rsidRDefault="00BD1CD9" w:rsidP="00A01CDF">
      <w:pPr>
        <w:pStyle w:val="ListParagraph"/>
        <w:numPr>
          <w:ilvl w:val="0"/>
          <w:numId w:val="12"/>
        </w:numPr>
        <w:tabs>
          <w:tab w:val="left" w:pos="0"/>
        </w:tabs>
        <w:autoSpaceDE w:val="0"/>
        <w:autoSpaceDN w:val="0"/>
        <w:adjustRightInd w:val="0"/>
        <w:spacing w:before="120"/>
        <w:ind w:left="709" w:hanging="425"/>
        <w:outlineLvl w:val="0"/>
      </w:pPr>
      <w:r w:rsidRPr="00DF0C40">
        <w:t>Финансовая деятельность организации</w:t>
      </w:r>
      <w:r w:rsidR="001940FC" w:rsidRPr="00DF0C40">
        <w:t xml:space="preserve"> </w:t>
      </w:r>
      <w:r w:rsidRPr="00DF0C40">
        <w:t>включает сложные схемы</w:t>
      </w:r>
      <w:r w:rsidR="00C17934" w:rsidRPr="00DF0C40">
        <w:t xml:space="preserve"> или требуе</w:t>
      </w:r>
      <w:r w:rsidRPr="00DF0C40">
        <w:t xml:space="preserve">т подробных знаний в специальной области бухгалтерского учета, например, по операциям хеджирования, и руководство намерено использовать задание по обзорной проверке, чтобы скрыть или минимизировать влияние определенных фактов или информации, </w:t>
      </w:r>
      <w:r w:rsidR="00C17934" w:rsidRPr="00DF0C40">
        <w:t>по которым</w:t>
      </w:r>
      <w:r w:rsidRPr="00DF0C40">
        <w:t xml:space="preserve"> могли </w:t>
      </w:r>
      <w:r w:rsidR="00C17934" w:rsidRPr="00DF0C40">
        <w:t>бы быть проведены более детальные процедуры</w:t>
      </w:r>
      <w:r w:rsidRPr="00DF0C40">
        <w:t>, если бы проводился аудит.</w:t>
      </w:r>
    </w:p>
    <w:p w:rsidR="001940FC" w:rsidRPr="001940FC" w:rsidRDefault="001940FC" w:rsidP="001940FC">
      <w:pPr>
        <w:tabs>
          <w:tab w:val="left" w:pos="0"/>
        </w:tabs>
        <w:autoSpaceDE w:val="0"/>
        <w:autoSpaceDN w:val="0"/>
        <w:adjustRightInd w:val="0"/>
        <w:spacing w:before="120"/>
        <w:outlineLvl w:val="0"/>
      </w:pPr>
      <w:r w:rsidRPr="001940FC">
        <w:t>Если обстоятельства задания исключают выполнение задания, обеспечивающего уверенность, практикующий специалист может в зависимости от ситуации рекомендовать выполнить задание по компиляции или задание по оказанию иных услуг в области бухгалтерского учета.</w:t>
      </w:r>
    </w:p>
    <w:p w:rsidR="00A27806" w:rsidRPr="00DF0C40" w:rsidRDefault="00750655" w:rsidP="00A01CDF">
      <w:pPr>
        <w:pStyle w:val="ListParagraph"/>
        <w:numPr>
          <w:ilvl w:val="0"/>
          <w:numId w:val="14"/>
        </w:numPr>
        <w:tabs>
          <w:tab w:val="left" w:pos="0"/>
        </w:tabs>
        <w:autoSpaceDE w:val="0"/>
        <w:autoSpaceDN w:val="0"/>
        <w:adjustRightInd w:val="0"/>
        <w:spacing w:before="120"/>
        <w:ind w:left="851" w:hanging="284"/>
        <w:outlineLvl w:val="0"/>
        <w:rPr>
          <w:i/>
        </w:rPr>
      </w:pPr>
      <w:r>
        <w:rPr>
          <w:i/>
        </w:rPr>
        <w:t>Не о</w:t>
      </w:r>
      <w:r w:rsidR="00A27806" w:rsidRPr="00DF0C40">
        <w:rPr>
          <w:i/>
        </w:rPr>
        <w:t>беспечено соблюдение соответствующих этических требований</w:t>
      </w:r>
      <w:r w:rsidR="00DF0C40" w:rsidRPr="00DF0C40">
        <w:rPr>
          <w:i/>
        </w:rPr>
        <w:t xml:space="preserve">, в том числе требований </w:t>
      </w:r>
      <w:r w:rsidR="00A27806" w:rsidRPr="00DF0C40">
        <w:rPr>
          <w:i/>
        </w:rPr>
        <w:t>независимости</w:t>
      </w:r>
      <w:r w:rsidR="00DF0C40" w:rsidRPr="00DF0C40">
        <w:rPr>
          <w:i/>
        </w:rPr>
        <w:t>.</w:t>
      </w:r>
    </w:p>
    <w:p w:rsidR="004059DC" w:rsidRPr="007F295E" w:rsidRDefault="004059DC" w:rsidP="007F295E">
      <w:pPr>
        <w:tabs>
          <w:tab w:val="left" w:pos="0"/>
        </w:tabs>
        <w:autoSpaceDE w:val="0"/>
        <w:autoSpaceDN w:val="0"/>
        <w:adjustRightInd w:val="0"/>
        <w:spacing w:before="120"/>
        <w:outlineLvl w:val="0"/>
      </w:pPr>
      <w:r w:rsidRPr="007F295E">
        <w:lastRenderedPageBreak/>
        <w:t xml:space="preserve">Оценка независимости и соблюдения соответствующих этических требований должна проводиться и документироваться на ежегодной основе для каждого клиента. </w:t>
      </w:r>
      <w:r w:rsidR="00C17934" w:rsidRPr="007F295E">
        <w:t>Аудитору необходимо у</w:t>
      </w:r>
      <w:r w:rsidRPr="007F295E">
        <w:t>бедить</w:t>
      </w:r>
      <w:r w:rsidR="00C17934" w:rsidRPr="007F295E">
        <w:t>ся</w:t>
      </w:r>
      <w:r w:rsidRPr="007F295E">
        <w:t>, что сотрудники, выполняющие эту оценку, имеют доступ ко всей соответствующей информации и четко понимают требования независимости.</w:t>
      </w:r>
    </w:p>
    <w:p w:rsidR="004059DC" w:rsidRPr="007F295E" w:rsidRDefault="004059DC" w:rsidP="007F295E">
      <w:pPr>
        <w:tabs>
          <w:tab w:val="left" w:pos="0"/>
        </w:tabs>
        <w:autoSpaceDE w:val="0"/>
        <w:autoSpaceDN w:val="0"/>
        <w:adjustRightInd w:val="0"/>
        <w:spacing w:before="120"/>
        <w:outlineLvl w:val="0"/>
      </w:pPr>
      <w:r w:rsidRPr="007F295E">
        <w:t xml:space="preserve">Общая угроза независимости возникает, когда клиент просит аудитора помочь в составлении финансовой отчетности в дополнение к выполнению задания по обзорной проверке. В этой ситуации </w:t>
      </w:r>
      <w:r w:rsidR="00C17934" w:rsidRPr="007F295E">
        <w:t xml:space="preserve">аудитору </w:t>
      </w:r>
      <w:r w:rsidRPr="007F295E">
        <w:t>необходимо предприн</w:t>
      </w:r>
      <w:r w:rsidR="00DB18E6">
        <w:t>я</w:t>
      </w:r>
      <w:r w:rsidRPr="007F295E">
        <w:t>ть надлежащие меры предосторожности.</w:t>
      </w:r>
    </w:p>
    <w:p w:rsidR="00A27806" w:rsidRPr="00DB18E6" w:rsidRDefault="00750655" w:rsidP="00A01CDF">
      <w:pPr>
        <w:pStyle w:val="ListParagraph"/>
        <w:numPr>
          <w:ilvl w:val="0"/>
          <w:numId w:val="15"/>
        </w:numPr>
        <w:tabs>
          <w:tab w:val="left" w:pos="0"/>
        </w:tabs>
        <w:autoSpaceDE w:val="0"/>
        <w:autoSpaceDN w:val="0"/>
        <w:adjustRightInd w:val="0"/>
        <w:spacing w:before="120"/>
        <w:ind w:left="851" w:hanging="284"/>
        <w:outlineLvl w:val="0"/>
        <w:rPr>
          <w:i/>
        </w:rPr>
      </w:pPr>
      <w:r>
        <w:rPr>
          <w:i/>
        </w:rPr>
        <w:t>Нед</w:t>
      </w:r>
      <w:r w:rsidR="00666552" w:rsidRPr="00DB18E6">
        <w:rPr>
          <w:i/>
        </w:rPr>
        <w:t>оступн</w:t>
      </w:r>
      <w:r w:rsidR="00DB18E6" w:rsidRPr="00DB18E6">
        <w:rPr>
          <w:i/>
        </w:rPr>
        <w:t>ость</w:t>
      </w:r>
      <w:r w:rsidR="00A27806" w:rsidRPr="00DB18E6">
        <w:rPr>
          <w:i/>
        </w:rPr>
        <w:t xml:space="preserve"> и</w:t>
      </w:r>
      <w:r>
        <w:rPr>
          <w:i/>
        </w:rPr>
        <w:t>ли</w:t>
      </w:r>
      <w:r w:rsidR="00A27806" w:rsidRPr="00DB18E6">
        <w:rPr>
          <w:i/>
        </w:rPr>
        <w:t xml:space="preserve"> </w:t>
      </w:r>
      <w:r>
        <w:rPr>
          <w:i/>
        </w:rPr>
        <w:t>не</w:t>
      </w:r>
      <w:r w:rsidR="00666552" w:rsidRPr="00DB18E6">
        <w:rPr>
          <w:i/>
        </w:rPr>
        <w:t>надежн</w:t>
      </w:r>
      <w:r w:rsidR="00DB18E6" w:rsidRPr="00DB18E6">
        <w:rPr>
          <w:i/>
        </w:rPr>
        <w:t>ость</w:t>
      </w:r>
      <w:r w:rsidR="00666552" w:rsidRPr="00DB18E6">
        <w:rPr>
          <w:i/>
        </w:rPr>
        <w:t xml:space="preserve"> информаци</w:t>
      </w:r>
      <w:r w:rsidR="00DB18E6" w:rsidRPr="00DB18E6">
        <w:rPr>
          <w:i/>
        </w:rPr>
        <w:t>и</w:t>
      </w:r>
      <w:r w:rsidR="00666552" w:rsidRPr="00DB18E6">
        <w:rPr>
          <w:i/>
        </w:rPr>
        <w:t>, необходим</w:t>
      </w:r>
      <w:r w:rsidR="00DB18E6" w:rsidRPr="00DB18E6">
        <w:rPr>
          <w:i/>
        </w:rPr>
        <w:t>ой</w:t>
      </w:r>
      <w:r w:rsidR="00A27806" w:rsidRPr="00DB18E6">
        <w:rPr>
          <w:i/>
        </w:rPr>
        <w:t xml:space="preserve"> для выполнения задания по обзорной проверке</w:t>
      </w:r>
      <w:r w:rsidR="00DB18E6" w:rsidRPr="00DB18E6">
        <w:rPr>
          <w:i/>
        </w:rPr>
        <w:t>.</w:t>
      </w:r>
    </w:p>
    <w:p w:rsidR="00F46F07" w:rsidRPr="00F46F07" w:rsidRDefault="00750655" w:rsidP="00A01CDF">
      <w:pPr>
        <w:pStyle w:val="ListParagraph"/>
        <w:numPr>
          <w:ilvl w:val="0"/>
          <w:numId w:val="15"/>
        </w:numPr>
        <w:tabs>
          <w:tab w:val="left" w:pos="0"/>
        </w:tabs>
        <w:autoSpaceDE w:val="0"/>
        <w:autoSpaceDN w:val="0"/>
        <w:adjustRightInd w:val="0"/>
        <w:spacing w:before="120"/>
        <w:ind w:left="851" w:hanging="284"/>
        <w:outlineLvl w:val="0"/>
        <w:rPr>
          <w:i/>
        </w:rPr>
      </w:pPr>
      <w:r>
        <w:rPr>
          <w:i/>
        </w:rPr>
        <w:t>С</w:t>
      </w:r>
      <w:r w:rsidR="00666552" w:rsidRPr="00F46F07">
        <w:rPr>
          <w:i/>
        </w:rPr>
        <w:t>омне</w:t>
      </w:r>
      <w:r w:rsidR="00F46F07" w:rsidRPr="00F46F07">
        <w:rPr>
          <w:i/>
        </w:rPr>
        <w:t>ни</w:t>
      </w:r>
      <w:r>
        <w:rPr>
          <w:i/>
        </w:rPr>
        <w:t>я</w:t>
      </w:r>
      <w:r w:rsidR="00666552" w:rsidRPr="00F46F07">
        <w:rPr>
          <w:i/>
        </w:rPr>
        <w:t xml:space="preserve"> в честности руководства</w:t>
      </w:r>
      <w:r w:rsidR="006907BA" w:rsidRPr="00F46F07">
        <w:rPr>
          <w:i/>
        </w:rPr>
        <w:t xml:space="preserve">. </w:t>
      </w:r>
    </w:p>
    <w:p w:rsidR="00666552" w:rsidRPr="005D7154" w:rsidRDefault="006907BA" w:rsidP="005D7154">
      <w:pPr>
        <w:tabs>
          <w:tab w:val="left" w:pos="0"/>
        </w:tabs>
        <w:autoSpaceDE w:val="0"/>
        <w:autoSpaceDN w:val="0"/>
        <w:adjustRightInd w:val="0"/>
        <w:spacing w:before="120"/>
        <w:outlineLvl w:val="0"/>
      </w:pPr>
      <w:r w:rsidRPr="005D7154">
        <w:t>Факторы, которые могут привести к сомнениям в честности руководства,</w:t>
      </w:r>
      <w:r w:rsidR="005D7154" w:rsidRPr="005D7154">
        <w:t xml:space="preserve"> </w:t>
      </w:r>
      <w:r w:rsidRPr="005D7154">
        <w:t>могут включать</w:t>
      </w:r>
      <w:r w:rsidR="004059DC" w:rsidRPr="005D7154">
        <w:t>:</w:t>
      </w:r>
    </w:p>
    <w:p w:rsidR="004059DC" w:rsidRPr="005D7154" w:rsidRDefault="004059DC" w:rsidP="00A01CDF">
      <w:pPr>
        <w:pStyle w:val="ListParagraph"/>
        <w:numPr>
          <w:ilvl w:val="0"/>
          <w:numId w:val="16"/>
        </w:numPr>
        <w:tabs>
          <w:tab w:val="left" w:pos="0"/>
        </w:tabs>
        <w:autoSpaceDE w:val="0"/>
        <w:autoSpaceDN w:val="0"/>
        <w:adjustRightInd w:val="0"/>
        <w:spacing w:before="120"/>
        <w:ind w:left="851" w:hanging="425"/>
        <w:outlineLvl w:val="0"/>
      </w:pPr>
      <w:r w:rsidRPr="005D7154">
        <w:t>сомнение в приверженности руководства к установлению адекватной системы внутреннего контроля;</w:t>
      </w:r>
    </w:p>
    <w:p w:rsidR="004059DC" w:rsidRPr="005D7154" w:rsidRDefault="004059DC" w:rsidP="00A01CDF">
      <w:pPr>
        <w:pStyle w:val="ListParagraph"/>
        <w:numPr>
          <w:ilvl w:val="0"/>
          <w:numId w:val="16"/>
        </w:numPr>
        <w:tabs>
          <w:tab w:val="left" w:pos="0"/>
        </w:tabs>
        <w:autoSpaceDE w:val="0"/>
        <w:autoSpaceDN w:val="0"/>
        <w:adjustRightInd w:val="0"/>
        <w:spacing w:before="120"/>
        <w:ind w:left="851" w:hanging="425"/>
        <w:outlineLvl w:val="0"/>
      </w:pPr>
      <w:r w:rsidRPr="005D7154">
        <w:t>непринятие руководством определенных сотрудников аудитора, выбранных для выполнения задания;</w:t>
      </w:r>
    </w:p>
    <w:p w:rsidR="004059DC" w:rsidRPr="005D7154" w:rsidRDefault="005D7154" w:rsidP="00A01CDF">
      <w:pPr>
        <w:pStyle w:val="ListParagraph"/>
        <w:numPr>
          <w:ilvl w:val="0"/>
          <w:numId w:val="16"/>
        </w:numPr>
        <w:tabs>
          <w:tab w:val="left" w:pos="0"/>
        </w:tabs>
        <w:autoSpaceDE w:val="0"/>
        <w:autoSpaceDN w:val="0"/>
        <w:adjustRightInd w:val="0"/>
        <w:spacing w:before="120"/>
        <w:ind w:left="851" w:hanging="425"/>
        <w:outlineLvl w:val="0"/>
      </w:pPr>
      <w:r w:rsidRPr="005D7154">
        <w:t xml:space="preserve">заявление </w:t>
      </w:r>
      <w:r w:rsidR="004059DC" w:rsidRPr="005D7154">
        <w:t>руководств</w:t>
      </w:r>
      <w:r w:rsidRPr="005D7154">
        <w:t>а</w:t>
      </w:r>
      <w:r w:rsidR="004059DC" w:rsidRPr="005D7154">
        <w:t xml:space="preserve"> о намерении не подписывать запрошенные письменные заявления;</w:t>
      </w:r>
    </w:p>
    <w:p w:rsidR="00CE3AC7" w:rsidRPr="005D7154" w:rsidRDefault="006907BA" w:rsidP="00A01CDF">
      <w:pPr>
        <w:pStyle w:val="ListParagraph"/>
        <w:numPr>
          <w:ilvl w:val="0"/>
          <w:numId w:val="16"/>
        </w:numPr>
        <w:tabs>
          <w:tab w:val="left" w:pos="0"/>
        </w:tabs>
        <w:autoSpaceDE w:val="0"/>
        <w:autoSpaceDN w:val="0"/>
        <w:adjustRightInd w:val="0"/>
        <w:spacing w:before="120"/>
        <w:ind w:left="851" w:hanging="425"/>
        <w:outlineLvl w:val="0"/>
      </w:pPr>
      <w:r w:rsidRPr="005D7154">
        <w:t>наличие этических или нормативных нарушений в прошлых периодах, таких как уклонение от уплаты налогов;</w:t>
      </w:r>
    </w:p>
    <w:p w:rsidR="00CE3AC7" w:rsidRPr="005D7154" w:rsidRDefault="006907BA" w:rsidP="00A01CDF">
      <w:pPr>
        <w:pStyle w:val="ListParagraph"/>
        <w:numPr>
          <w:ilvl w:val="0"/>
          <w:numId w:val="16"/>
        </w:numPr>
        <w:tabs>
          <w:tab w:val="left" w:pos="0"/>
        </w:tabs>
        <w:autoSpaceDE w:val="0"/>
        <w:autoSpaceDN w:val="0"/>
        <w:adjustRightInd w:val="0"/>
        <w:spacing w:before="120"/>
        <w:ind w:left="851" w:hanging="425"/>
        <w:outlineLvl w:val="0"/>
      </w:pPr>
      <w:r w:rsidRPr="005D7154">
        <w:t>плохая репутация в бизнес-сообществе;</w:t>
      </w:r>
    </w:p>
    <w:p w:rsidR="00CE3AC7" w:rsidRPr="005D7154" w:rsidRDefault="005D7154" w:rsidP="00A01CDF">
      <w:pPr>
        <w:pStyle w:val="ListParagraph"/>
        <w:numPr>
          <w:ilvl w:val="0"/>
          <w:numId w:val="16"/>
        </w:numPr>
        <w:tabs>
          <w:tab w:val="left" w:pos="0"/>
        </w:tabs>
        <w:autoSpaceDE w:val="0"/>
        <w:autoSpaceDN w:val="0"/>
        <w:adjustRightInd w:val="0"/>
        <w:spacing w:before="120"/>
        <w:ind w:left="851" w:hanging="425"/>
        <w:outlineLvl w:val="0"/>
      </w:pPr>
      <w:r w:rsidRPr="005D7154">
        <w:t>наличие</w:t>
      </w:r>
      <w:r>
        <w:t xml:space="preserve"> подозрен</w:t>
      </w:r>
      <w:r w:rsidRPr="005D7154">
        <w:t>ий</w:t>
      </w:r>
      <w:r w:rsidR="006907BA" w:rsidRPr="005D7154">
        <w:t xml:space="preserve">, что руководство может </w:t>
      </w:r>
      <w:r w:rsidR="00C17934" w:rsidRPr="005D7154">
        <w:t>быть причастно к отмыванию денежных средств</w:t>
      </w:r>
      <w:r w:rsidR="006907BA" w:rsidRPr="005D7154">
        <w:t xml:space="preserve"> или другой </w:t>
      </w:r>
      <w:r w:rsidR="00C17934" w:rsidRPr="005D7154">
        <w:t xml:space="preserve">противоправной </w:t>
      </w:r>
      <w:r w:rsidR="006907BA" w:rsidRPr="005D7154">
        <w:t>деятельности;</w:t>
      </w:r>
    </w:p>
    <w:p w:rsidR="00CE3AC7" w:rsidRPr="005D7154" w:rsidRDefault="00C17934" w:rsidP="00A01CDF">
      <w:pPr>
        <w:pStyle w:val="ListParagraph"/>
        <w:numPr>
          <w:ilvl w:val="0"/>
          <w:numId w:val="16"/>
        </w:numPr>
        <w:tabs>
          <w:tab w:val="left" w:pos="0"/>
        </w:tabs>
        <w:autoSpaceDE w:val="0"/>
        <w:autoSpaceDN w:val="0"/>
        <w:adjustRightInd w:val="0"/>
        <w:spacing w:before="120"/>
        <w:ind w:left="851" w:hanging="425"/>
        <w:outlineLvl w:val="0"/>
      </w:pPr>
      <w:r w:rsidRPr="005D7154">
        <w:t>наличие операций</w:t>
      </w:r>
      <w:r w:rsidR="006907BA" w:rsidRPr="005D7154">
        <w:t xml:space="preserve"> со связанными сторонами, назначение которых не понятно;</w:t>
      </w:r>
    </w:p>
    <w:p w:rsidR="00CE3AC7" w:rsidRPr="005D7154" w:rsidRDefault="006907BA" w:rsidP="00A01CDF">
      <w:pPr>
        <w:pStyle w:val="ListParagraph"/>
        <w:numPr>
          <w:ilvl w:val="0"/>
          <w:numId w:val="16"/>
        </w:numPr>
        <w:tabs>
          <w:tab w:val="left" w:pos="0"/>
        </w:tabs>
        <w:autoSpaceDE w:val="0"/>
        <w:autoSpaceDN w:val="0"/>
        <w:adjustRightInd w:val="0"/>
        <w:spacing w:before="120"/>
        <w:ind w:left="851" w:hanging="425"/>
        <w:outlineLvl w:val="0"/>
      </w:pPr>
      <w:r w:rsidRPr="005D7154">
        <w:t>предвзятость руководства в оценках или не</w:t>
      </w:r>
      <w:r w:rsidR="00B61478" w:rsidRPr="005D7154">
        <w:t xml:space="preserve">полное </w:t>
      </w:r>
      <w:r w:rsidRPr="005D7154">
        <w:t>раскрыт</w:t>
      </w:r>
      <w:r w:rsidR="00B61478" w:rsidRPr="005D7154">
        <w:t>ие связанных сторон</w:t>
      </w:r>
      <w:r w:rsidRPr="005D7154">
        <w:t xml:space="preserve"> в прошлых периодах;</w:t>
      </w:r>
    </w:p>
    <w:p w:rsidR="00CE3AC7" w:rsidRPr="005D7154" w:rsidRDefault="005D7154" w:rsidP="00A01CDF">
      <w:pPr>
        <w:pStyle w:val="ListParagraph"/>
        <w:numPr>
          <w:ilvl w:val="0"/>
          <w:numId w:val="16"/>
        </w:numPr>
        <w:tabs>
          <w:tab w:val="left" w:pos="0"/>
        </w:tabs>
        <w:autoSpaceDE w:val="0"/>
        <w:autoSpaceDN w:val="0"/>
        <w:adjustRightInd w:val="0"/>
        <w:spacing w:before="120"/>
        <w:ind w:left="851" w:hanging="425"/>
        <w:outlineLvl w:val="0"/>
      </w:pPr>
      <w:r>
        <w:t>наличие</w:t>
      </w:r>
      <w:r w:rsidR="006907BA" w:rsidRPr="005D7154">
        <w:t xml:space="preserve"> очень сложны</w:t>
      </w:r>
      <w:r>
        <w:t>х</w:t>
      </w:r>
      <w:r w:rsidR="006907BA" w:rsidRPr="005D7154">
        <w:t xml:space="preserve"> транзакци</w:t>
      </w:r>
      <w:r>
        <w:t>й</w:t>
      </w:r>
      <w:r w:rsidR="006907BA" w:rsidRPr="005D7154">
        <w:t xml:space="preserve"> или операци</w:t>
      </w:r>
      <w:r>
        <w:t>й</w:t>
      </w:r>
      <w:r w:rsidR="006907BA" w:rsidRPr="005D7154">
        <w:t>, которые не кажутся необходимыми или не имеют рациональной цели;</w:t>
      </w:r>
    </w:p>
    <w:p w:rsidR="00CE3AC7" w:rsidRPr="005D7154" w:rsidRDefault="006907BA" w:rsidP="00A01CDF">
      <w:pPr>
        <w:pStyle w:val="ListParagraph"/>
        <w:widowControl w:val="0"/>
        <w:numPr>
          <w:ilvl w:val="0"/>
          <w:numId w:val="16"/>
        </w:numPr>
        <w:tabs>
          <w:tab w:val="left" w:pos="0"/>
        </w:tabs>
        <w:autoSpaceDE w:val="0"/>
        <w:autoSpaceDN w:val="0"/>
        <w:adjustRightInd w:val="0"/>
        <w:spacing w:before="120"/>
        <w:ind w:left="850" w:hanging="425"/>
        <w:outlineLvl w:val="0"/>
      </w:pPr>
      <w:r w:rsidRPr="005D7154">
        <w:t>руководство неохотно предоставляет информацию, необходимую для выполнения задания;</w:t>
      </w:r>
    </w:p>
    <w:p w:rsidR="00CE3AC7" w:rsidRPr="005D7154" w:rsidRDefault="006907BA" w:rsidP="00A01CDF">
      <w:pPr>
        <w:pStyle w:val="ListParagraph"/>
        <w:widowControl w:val="0"/>
        <w:numPr>
          <w:ilvl w:val="0"/>
          <w:numId w:val="16"/>
        </w:numPr>
        <w:tabs>
          <w:tab w:val="left" w:pos="0"/>
        </w:tabs>
        <w:autoSpaceDE w:val="0"/>
        <w:autoSpaceDN w:val="0"/>
        <w:adjustRightInd w:val="0"/>
        <w:spacing w:before="120"/>
        <w:ind w:left="850" w:hanging="425"/>
        <w:outlineLvl w:val="0"/>
      </w:pPr>
      <w:r w:rsidRPr="005D7154">
        <w:t>в предыдущих периодах руководство не раскрывало важную информацию (например, о нарушениях контрактов, условиях заемных обязательств или судебных разбирательствах).</w:t>
      </w:r>
    </w:p>
    <w:p w:rsidR="00B61478" w:rsidRPr="00D30334" w:rsidRDefault="00D30334" w:rsidP="00A01CDF">
      <w:pPr>
        <w:pStyle w:val="ListParagraph"/>
        <w:numPr>
          <w:ilvl w:val="0"/>
          <w:numId w:val="17"/>
        </w:numPr>
        <w:tabs>
          <w:tab w:val="left" w:pos="0"/>
        </w:tabs>
        <w:autoSpaceDE w:val="0"/>
        <w:autoSpaceDN w:val="0"/>
        <w:adjustRightInd w:val="0"/>
        <w:spacing w:before="120"/>
        <w:ind w:left="851" w:hanging="284"/>
        <w:outlineLvl w:val="0"/>
        <w:rPr>
          <w:i/>
        </w:rPr>
      </w:pPr>
      <w:r w:rsidRPr="00D30334">
        <w:rPr>
          <w:i/>
        </w:rPr>
        <w:lastRenderedPageBreak/>
        <w:t>Р</w:t>
      </w:r>
      <w:r w:rsidR="00666552" w:rsidRPr="00D30334">
        <w:rPr>
          <w:i/>
        </w:rPr>
        <w:t xml:space="preserve">уководство или лица, отвечающие за корпоративное управление, ограничивают объем </w:t>
      </w:r>
      <w:r w:rsidR="004059DC" w:rsidRPr="00D30334">
        <w:rPr>
          <w:i/>
        </w:rPr>
        <w:t>проверки</w:t>
      </w:r>
      <w:r w:rsidR="00666552" w:rsidRPr="00D30334">
        <w:rPr>
          <w:i/>
        </w:rPr>
        <w:t>.</w:t>
      </w:r>
    </w:p>
    <w:p w:rsidR="004059DC" w:rsidRPr="00D30334" w:rsidRDefault="004059DC" w:rsidP="00750655">
      <w:pPr>
        <w:pStyle w:val="ListParagraph"/>
        <w:numPr>
          <w:ilvl w:val="0"/>
          <w:numId w:val="0"/>
        </w:numPr>
        <w:tabs>
          <w:tab w:val="clear" w:pos="851"/>
          <w:tab w:val="left" w:pos="0"/>
        </w:tabs>
        <w:autoSpaceDE w:val="0"/>
        <w:autoSpaceDN w:val="0"/>
        <w:adjustRightInd w:val="0"/>
        <w:spacing w:before="120"/>
        <w:outlineLvl w:val="0"/>
      </w:pPr>
      <w:r w:rsidRPr="00D30334">
        <w:t>Об ограничении объема проверки могут свидетельствовать следующие факторы:</w:t>
      </w:r>
    </w:p>
    <w:p w:rsidR="004059DC" w:rsidRPr="00D30334" w:rsidRDefault="006907BA" w:rsidP="00A01CDF">
      <w:pPr>
        <w:pStyle w:val="ListParagraph"/>
        <w:numPr>
          <w:ilvl w:val="0"/>
          <w:numId w:val="18"/>
        </w:numPr>
        <w:tabs>
          <w:tab w:val="left" w:pos="0"/>
        </w:tabs>
        <w:autoSpaceDE w:val="0"/>
        <w:autoSpaceDN w:val="0"/>
        <w:adjustRightInd w:val="0"/>
        <w:spacing w:before="120"/>
        <w:ind w:left="851" w:hanging="425"/>
        <w:outlineLvl w:val="0"/>
      </w:pPr>
      <w:r w:rsidRPr="00D30334">
        <w:t>нереалистичные сроки, установленные руководством для выполнения задания</w:t>
      </w:r>
      <w:r w:rsidR="00B61478" w:rsidRPr="00D30334">
        <w:t>;</w:t>
      </w:r>
    </w:p>
    <w:p w:rsidR="004059DC" w:rsidRPr="00D30334" w:rsidRDefault="006907BA" w:rsidP="00A01CDF">
      <w:pPr>
        <w:pStyle w:val="ListParagraph"/>
        <w:numPr>
          <w:ilvl w:val="0"/>
          <w:numId w:val="18"/>
        </w:numPr>
        <w:tabs>
          <w:tab w:val="left" w:pos="0"/>
        </w:tabs>
        <w:autoSpaceDE w:val="0"/>
        <w:autoSpaceDN w:val="0"/>
        <w:adjustRightInd w:val="0"/>
        <w:spacing w:before="120"/>
        <w:ind w:left="851" w:hanging="425"/>
        <w:outlineLvl w:val="0"/>
      </w:pPr>
      <w:r w:rsidRPr="00D30334">
        <w:t>сомнения в том, что информация, необходимая для выполнения обзорной проверки (например, бухгалтерские записи, документация и пр</w:t>
      </w:r>
      <w:r w:rsidR="00D30334" w:rsidRPr="00D30334">
        <w:t>.</w:t>
      </w:r>
      <w:r w:rsidRPr="00D30334">
        <w:t>), будет доступна и/или надежна, включая информацию, необходимую для выполнения аналитических процедур</w:t>
      </w:r>
      <w:r w:rsidR="00B61478" w:rsidRPr="00D30334">
        <w:t>;</w:t>
      </w:r>
    </w:p>
    <w:p w:rsidR="004059DC" w:rsidRPr="00D30334" w:rsidRDefault="006907BA" w:rsidP="00A01CDF">
      <w:pPr>
        <w:pStyle w:val="ListParagraph"/>
        <w:numPr>
          <w:ilvl w:val="0"/>
          <w:numId w:val="18"/>
        </w:numPr>
        <w:tabs>
          <w:tab w:val="left" w:pos="0"/>
        </w:tabs>
        <w:autoSpaceDE w:val="0"/>
        <w:autoSpaceDN w:val="0"/>
        <w:adjustRightInd w:val="0"/>
        <w:spacing w:before="120"/>
        <w:ind w:left="851" w:hanging="425"/>
        <w:outlineLvl w:val="0"/>
      </w:pPr>
      <w:r w:rsidRPr="00D30334">
        <w:t>ограниченный доступ к определенным лицам внутри или за пределами организации, которые могут иметь соответствующую информацию или доказательства</w:t>
      </w:r>
      <w:r w:rsidR="00B61478" w:rsidRPr="00D30334">
        <w:t>;</w:t>
      </w:r>
    </w:p>
    <w:p w:rsidR="00CE3AC7" w:rsidRPr="00D30334" w:rsidRDefault="006907BA" w:rsidP="00A01CDF">
      <w:pPr>
        <w:pStyle w:val="ListParagraph"/>
        <w:numPr>
          <w:ilvl w:val="0"/>
          <w:numId w:val="18"/>
        </w:numPr>
        <w:tabs>
          <w:tab w:val="left" w:pos="0"/>
        </w:tabs>
        <w:autoSpaceDE w:val="0"/>
        <w:autoSpaceDN w:val="0"/>
        <w:adjustRightInd w:val="0"/>
        <w:spacing w:before="120"/>
        <w:ind w:left="851" w:hanging="425"/>
        <w:outlineLvl w:val="0"/>
      </w:pPr>
      <w:r w:rsidRPr="00D30334">
        <w:t>ограниченный доступ к определенным помещениям (</w:t>
      </w:r>
      <w:r w:rsidR="00B61478" w:rsidRPr="00D30334">
        <w:t xml:space="preserve">например, </w:t>
      </w:r>
      <w:r w:rsidRPr="00D30334">
        <w:t>склад запасов или рабочие места) или ограничения при проведении инвентаризации запасов</w:t>
      </w:r>
      <w:r w:rsidR="00B61478" w:rsidRPr="00D30334">
        <w:t>;</w:t>
      </w:r>
    </w:p>
    <w:p w:rsidR="00CE3AC7" w:rsidRPr="00D30334" w:rsidRDefault="00D30334" w:rsidP="00A01CDF">
      <w:pPr>
        <w:pStyle w:val="ListParagraph"/>
        <w:numPr>
          <w:ilvl w:val="0"/>
          <w:numId w:val="18"/>
        </w:numPr>
        <w:tabs>
          <w:tab w:val="left" w:pos="0"/>
        </w:tabs>
        <w:autoSpaceDE w:val="0"/>
        <w:autoSpaceDN w:val="0"/>
        <w:adjustRightInd w:val="0"/>
        <w:spacing w:before="120"/>
        <w:ind w:left="851" w:hanging="425"/>
        <w:outlineLvl w:val="0"/>
      </w:pPr>
      <w:r w:rsidRPr="00D30334">
        <w:t xml:space="preserve">нежелание </w:t>
      </w:r>
      <w:r w:rsidR="006907BA" w:rsidRPr="00D30334">
        <w:t>руководств</w:t>
      </w:r>
      <w:r w:rsidRPr="00D30334">
        <w:t>а</w:t>
      </w:r>
      <w:r w:rsidR="006907BA" w:rsidRPr="00D30334">
        <w:t xml:space="preserve"> платить разумную стоимость за предоставляемые услуги.</w:t>
      </w:r>
    </w:p>
    <w:p w:rsidR="00675B67" w:rsidRDefault="00675B67" w:rsidP="005A4651">
      <w:pPr>
        <w:tabs>
          <w:tab w:val="left" w:pos="0"/>
        </w:tabs>
        <w:autoSpaceDE w:val="0"/>
        <w:autoSpaceDN w:val="0"/>
        <w:adjustRightInd w:val="0"/>
        <w:spacing w:before="120"/>
        <w:outlineLvl w:val="0"/>
        <w:rPr>
          <w:highlight w:val="yellow"/>
        </w:rPr>
      </w:pPr>
    </w:p>
    <w:p w:rsidR="00750655" w:rsidRPr="00750655" w:rsidRDefault="00750655" w:rsidP="00972E0F">
      <w:pPr>
        <w:pStyle w:val="2"/>
        <w:numPr>
          <w:ilvl w:val="0"/>
          <w:numId w:val="3"/>
        </w:numPr>
        <w:tabs>
          <w:tab w:val="clear" w:pos="1134"/>
          <w:tab w:val="left" w:pos="0"/>
          <w:tab w:val="left" w:pos="426"/>
        </w:tabs>
        <w:spacing w:before="120"/>
        <w:ind w:left="426" w:hanging="426"/>
        <w:rPr>
          <w:u w:val="single"/>
        </w:rPr>
      </w:pPr>
      <w:r w:rsidRPr="00750655">
        <w:rPr>
          <w:u w:val="single"/>
        </w:rPr>
        <w:t xml:space="preserve">Получить уверенность в </w:t>
      </w:r>
      <w:r w:rsidR="00233BE1" w:rsidRPr="00750655">
        <w:rPr>
          <w:u w:val="single"/>
        </w:rPr>
        <w:t>соблюд</w:t>
      </w:r>
      <w:r w:rsidRPr="00750655">
        <w:rPr>
          <w:u w:val="single"/>
        </w:rPr>
        <w:t>ении</w:t>
      </w:r>
      <w:r w:rsidR="00233BE1" w:rsidRPr="00750655">
        <w:rPr>
          <w:u w:val="single"/>
        </w:rPr>
        <w:t xml:space="preserve"> все</w:t>
      </w:r>
      <w:r w:rsidRPr="00750655">
        <w:rPr>
          <w:u w:val="single"/>
        </w:rPr>
        <w:t>х</w:t>
      </w:r>
      <w:r w:rsidR="00233BE1" w:rsidRPr="00750655">
        <w:rPr>
          <w:u w:val="single"/>
        </w:rPr>
        <w:t xml:space="preserve"> обязательны</w:t>
      </w:r>
      <w:r w:rsidRPr="00750655">
        <w:rPr>
          <w:u w:val="single"/>
        </w:rPr>
        <w:t>х</w:t>
      </w:r>
      <w:r w:rsidR="00233BE1" w:rsidRPr="00750655">
        <w:rPr>
          <w:u w:val="single"/>
        </w:rPr>
        <w:t xml:space="preserve"> услови</w:t>
      </w:r>
      <w:r w:rsidRPr="00750655">
        <w:rPr>
          <w:u w:val="single"/>
        </w:rPr>
        <w:t>й</w:t>
      </w:r>
      <w:r w:rsidR="00233BE1" w:rsidRPr="00750655">
        <w:rPr>
          <w:u w:val="single"/>
        </w:rPr>
        <w:t xml:space="preserve"> принятия задани</w:t>
      </w:r>
      <w:r w:rsidRPr="00750655">
        <w:rPr>
          <w:u w:val="single"/>
        </w:rPr>
        <w:t>й</w:t>
      </w:r>
      <w:r w:rsidR="00233BE1" w:rsidRPr="00750655">
        <w:rPr>
          <w:u w:val="single"/>
        </w:rPr>
        <w:t xml:space="preserve"> по обзорной проверке (п. 30</w:t>
      </w:r>
      <w:r w:rsidR="00D9185B" w:rsidRPr="00750655">
        <w:rPr>
          <w:u w:val="single"/>
        </w:rPr>
        <w:t xml:space="preserve"> МСОП 2400). </w:t>
      </w:r>
    </w:p>
    <w:p w:rsidR="00233BE1" w:rsidRPr="00750655" w:rsidRDefault="00D9185B" w:rsidP="00750655">
      <w:pPr>
        <w:pStyle w:val="2"/>
        <w:tabs>
          <w:tab w:val="left" w:pos="0"/>
        </w:tabs>
        <w:spacing w:before="120" w:after="120"/>
      </w:pPr>
      <w:r w:rsidRPr="00750655">
        <w:t>Эти обязательные условия одинаковы для аудита и обзорных проверок:</w:t>
      </w:r>
    </w:p>
    <w:p w:rsidR="00D9185B" w:rsidRDefault="00494782" w:rsidP="00A01CDF">
      <w:pPr>
        <w:pStyle w:val="ListParagraph"/>
        <w:numPr>
          <w:ilvl w:val="0"/>
          <w:numId w:val="19"/>
        </w:numPr>
        <w:tabs>
          <w:tab w:val="left" w:pos="0"/>
        </w:tabs>
        <w:autoSpaceDE w:val="0"/>
        <w:autoSpaceDN w:val="0"/>
        <w:adjustRightInd w:val="0"/>
        <w:spacing w:before="120"/>
        <w:outlineLvl w:val="0"/>
      </w:pPr>
      <w:r w:rsidRPr="00494782">
        <w:t>установ</w:t>
      </w:r>
      <w:r w:rsidR="00D9185B" w:rsidRPr="00494782">
        <w:t>ить, приемлема ли концепция подготовки финансовой отчетности, примен</w:t>
      </w:r>
      <w:r w:rsidRPr="00494782">
        <w:t>явшаяся</w:t>
      </w:r>
      <w:r w:rsidR="00D9185B" w:rsidRPr="00494782">
        <w:t xml:space="preserve"> при подготовке финансовой отчетности;</w:t>
      </w:r>
    </w:p>
    <w:p w:rsidR="00494782" w:rsidRPr="00494782" w:rsidRDefault="00494782" w:rsidP="00494782">
      <w:pPr>
        <w:tabs>
          <w:tab w:val="left" w:pos="0"/>
        </w:tabs>
        <w:autoSpaceDE w:val="0"/>
        <w:autoSpaceDN w:val="0"/>
        <w:adjustRightInd w:val="0"/>
        <w:spacing w:before="120"/>
        <w:outlineLvl w:val="0"/>
      </w:pPr>
      <w:r>
        <w:t>При оценке приемлемости концепции аудитор должен учитывать характер деятельности организации, цель подготовки финансовой отчетности, характер финансовой отчетности, предписана ли применимая концепция подготовки финансовой отчетности соответствующим нормативно-правовым актом.</w:t>
      </w:r>
    </w:p>
    <w:p w:rsidR="00D9185B" w:rsidRPr="00964580" w:rsidRDefault="00D9185B" w:rsidP="00A01CDF">
      <w:pPr>
        <w:pStyle w:val="ListParagraph"/>
        <w:numPr>
          <w:ilvl w:val="0"/>
          <w:numId w:val="19"/>
        </w:numPr>
        <w:tabs>
          <w:tab w:val="left" w:pos="0"/>
        </w:tabs>
        <w:autoSpaceDE w:val="0"/>
        <w:autoSpaceDN w:val="0"/>
        <w:adjustRightInd w:val="0"/>
        <w:spacing w:before="120"/>
        <w:outlineLvl w:val="0"/>
      </w:pPr>
      <w:r w:rsidRPr="00964580">
        <w:t>получить согласие руководства о том, что оно подтверждает и осознает свою ответственность:</w:t>
      </w:r>
    </w:p>
    <w:p w:rsidR="00D9185B" w:rsidRPr="00964580" w:rsidRDefault="00D9185B" w:rsidP="00A01CDF">
      <w:pPr>
        <w:pStyle w:val="ListParagraph"/>
        <w:numPr>
          <w:ilvl w:val="0"/>
          <w:numId w:val="18"/>
        </w:numPr>
        <w:tabs>
          <w:tab w:val="left" w:pos="0"/>
        </w:tabs>
        <w:autoSpaceDE w:val="0"/>
        <w:autoSpaceDN w:val="0"/>
        <w:adjustRightInd w:val="0"/>
        <w:spacing w:before="120"/>
        <w:ind w:left="851" w:hanging="425"/>
        <w:outlineLvl w:val="0"/>
      </w:pPr>
      <w:r w:rsidRPr="00964580">
        <w:t>за подготовку финансовой отчетности в соответствии с применимой концепцией подготовки финансовой отчетности, включая, где это уместно, ее достоверное представление;</w:t>
      </w:r>
    </w:p>
    <w:p w:rsidR="00D9185B" w:rsidRPr="002A5D18" w:rsidRDefault="00D9185B" w:rsidP="00A01CDF">
      <w:pPr>
        <w:pStyle w:val="ListParagraph"/>
        <w:numPr>
          <w:ilvl w:val="2"/>
          <w:numId w:val="20"/>
        </w:numPr>
        <w:tabs>
          <w:tab w:val="left" w:pos="0"/>
        </w:tabs>
        <w:autoSpaceDE w:val="0"/>
        <w:autoSpaceDN w:val="0"/>
        <w:adjustRightInd w:val="0"/>
        <w:spacing w:before="120"/>
        <w:ind w:left="851" w:hanging="425"/>
        <w:outlineLvl w:val="0"/>
      </w:pPr>
      <w:r w:rsidRPr="002A5D18">
        <w:t xml:space="preserve">за </w:t>
      </w:r>
      <w:r w:rsidR="002A5D18" w:rsidRPr="002A5D18">
        <w:t xml:space="preserve">систему </w:t>
      </w:r>
      <w:r w:rsidRPr="002A5D18">
        <w:t>внутренн</w:t>
      </w:r>
      <w:r w:rsidR="002A5D18" w:rsidRPr="002A5D18">
        <w:t>его</w:t>
      </w:r>
      <w:r w:rsidRPr="002A5D18">
        <w:t xml:space="preserve"> контрол</w:t>
      </w:r>
      <w:r w:rsidR="002A5D18" w:rsidRPr="002A5D18">
        <w:t>я</w:t>
      </w:r>
      <w:r w:rsidRPr="002A5D18">
        <w:t>, котор</w:t>
      </w:r>
      <w:r w:rsidR="002A5D18" w:rsidRPr="002A5D18">
        <w:t>ая</w:t>
      </w:r>
      <w:r w:rsidR="0022730C">
        <w:t>,</w:t>
      </w:r>
      <w:r w:rsidR="002A5D18" w:rsidRPr="002A5D18">
        <w:t xml:space="preserve"> по мнению </w:t>
      </w:r>
      <w:r w:rsidRPr="002A5D18">
        <w:t>руководств</w:t>
      </w:r>
      <w:r w:rsidR="002A5D18" w:rsidRPr="002A5D18">
        <w:t>а</w:t>
      </w:r>
      <w:r w:rsidRPr="002A5D18">
        <w:t xml:space="preserve"> необходим</w:t>
      </w:r>
      <w:r w:rsidR="002A5D18" w:rsidRPr="002A5D18">
        <w:t>а</w:t>
      </w:r>
      <w:r w:rsidRPr="002A5D18">
        <w:t xml:space="preserve"> для того, чтобы обеспечить подготовку финансовой </w:t>
      </w:r>
      <w:r w:rsidRPr="002A5D18">
        <w:lastRenderedPageBreak/>
        <w:t>отчетности, свободной от существенного искажения как по причине недобросовестных действий, так и вследствие ошибки;</w:t>
      </w:r>
    </w:p>
    <w:p w:rsidR="00D9185B" w:rsidRPr="0032521F" w:rsidRDefault="00D9185B" w:rsidP="00A01CDF">
      <w:pPr>
        <w:pStyle w:val="ListParagraph"/>
        <w:numPr>
          <w:ilvl w:val="2"/>
          <w:numId w:val="20"/>
        </w:numPr>
        <w:tabs>
          <w:tab w:val="left" w:pos="0"/>
        </w:tabs>
        <w:autoSpaceDE w:val="0"/>
        <w:autoSpaceDN w:val="0"/>
        <w:adjustRightInd w:val="0"/>
        <w:spacing w:before="120"/>
        <w:ind w:left="851" w:hanging="425"/>
        <w:outlineLvl w:val="0"/>
      </w:pPr>
      <w:r w:rsidRPr="0032521F">
        <w:t>за то, чтобы обеспечить аудитора:</w:t>
      </w:r>
    </w:p>
    <w:p w:rsidR="00D9185B" w:rsidRPr="00E73DC5" w:rsidRDefault="00D9185B" w:rsidP="00A01CDF">
      <w:pPr>
        <w:pStyle w:val="ListParagraph"/>
        <w:numPr>
          <w:ilvl w:val="0"/>
          <w:numId w:val="21"/>
        </w:numPr>
        <w:tabs>
          <w:tab w:val="left" w:pos="0"/>
        </w:tabs>
        <w:autoSpaceDE w:val="0"/>
        <w:autoSpaceDN w:val="0"/>
        <w:adjustRightInd w:val="0"/>
        <w:spacing w:before="120" w:after="0"/>
        <w:ind w:left="851" w:hanging="425"/>
        <w:outlineLvl w:val="0"/>
      </w:pPr>
      <w:r w:rsidRPr="00E73DC5">
        <w:t xml:space="preserve">доступом ко всей информации, о которой известно руководству и которая имеет </w:t>
      </w:r>
      <w:r w:rsidR="00E73DC5" w:rsidRPr="00E73DC5">
        <w:t xml:space="preserve">важное </w:t>
      </w:r>
      <w:r w:rsidRPr="00E73DC5">
        <w:t>значение для подготовки финансовой отчетности</w:t>
      </w:r>
      <w:r w:rsidR="00E73DC5" w:rsidRPr="00E73DC5">
        <w:t>.</w:t>
      </w:r>
      <w:r w:rsidRPr="00E73DC5">
        <w:t xml:space="preserve"> </w:t>
      </w:r>
      <w:r w:rsidR="00E73DC5" w:rsidRPr="00E73DC5">
        <w:t>Н</w:t>
      </w:r>
      <w:r w:rsidRPr="00E73DC5">
        <w:t>апример, к данным бухгалтерского учета, документации и прочим сведениям;</w:t>
      </w:r>
    </w:p>
    <w:p w:rsidR="00D9185B" w:rsidRPr="00502BC1" w:rsidRDefault="00D9185B" w:rsidP="00A01CDF">
      <w:pPr>
        <w:pStyle w:val="ListParagraph"/>
        <w:numPr>
          <w:ilvl w:val="0"/>
          <w:numId w:val="21"/>
        </w:numPr>
        <w:tabs>
          <w:tab w:val="left" w:pos="0"/>
        </w:tabs>
        <w:autoSpaceDE w:val="0"/>
        <w:autoSpaceDN w:val="0"/>
        <w:adjustRightInd w:val="0"/>
        <w:spacing w:before="120" w:after="0"/>
        <w:ind w:left="851" w:hanging="425"/>
        <w:outlineLvl w:val="0"/>
      </w:pPr>
      <w:r w:rsidRPr="00502BC1">
        <w:t xml:space="preserve">дополнительной информацией, которую аудитор может запросить у руководства для </w:t>
      </w:r>
      <w:r w:rsidR="00502BC1">
        <w:t>обзорной проверки</w:t>
      </w:r>
      <w:r w:rsidRPr="00502BC1">
        <w:t>;</w:t>
      </w:r>
    </w:p>
    <w:p w:rsidR="007903B6" w:rsidRDefault="00D9185B" w:rsidP="00A01CDF">
      <w:pPr>
        <w:pStyle w:val="ListParagraph"/>
        <w:numPr>
          <w:ilvl w:val="0"/>
          <w:numId w:val="21"/>
        </w:numPr>
        <w:tabs>
          <w:tab w:val="left" w:pos="0"/>
        </w:tabs>
        <w:autoSpaceDE w:val="0"/>
        <w:autoSpaceDN w:val="0"/>
        <w:adjustRightInd w:val="0"/>
        <w:spacing w:before="120" w:after="0"/>
        <w:ind w:left="851" w:hanging="425"/>
        <w:outlineLvl w:val="0"/>
      </w:pPr>
      <w:r w:rsidRPr="00502BC1">
        <w:t>неограниченной возможностью информационного взаимодействия с лицами внутри организации, от которых аудитор считает необходимым получить доказательства.</w:t>
      </w:r>
    </w:p>
    <w:p w:rsidR="00BB0317" w:rsidRPr="00502BC1" w:rsidRDefault="00BB0317" w:rsidP="00BB0317">
      <w:pPr>
        <w:pStyle w:val="ListParagraph"/>
        <w:numPr>
          <w:ilvl w:val="0"/>
          <w:numId w:val="0"/>
        </w:numPr>
        <w:tabs>
          <w:tab w:val="left" w:pos="0"/>
        </w:tabs>
        <w:autoSpaceDE w:val="0"/>
        <w:autoSpaceDN w:val="0"/>
        <w:adjustRightInd w:val="0"/>
        <w:spacing w:before="120" w:after="0"/>
        <w:ind w:left="851"/>
        <w:outlineLvl w:val="0"/>
      </w:pPr>
    </w:p>
    <w:p w:rsidR="00A27806" w:rsidRPr="00972E0F" w:rsidRDefault="00EE4D78" w:rsidP="00972E0F">
      <w:pPr>
        <w:pStyle w:val="2"/>
        <w:numPr>
          <w:ilvl w:val="0"/>
          <w:numId w:val="3"/>
        </w:numPr>
        <w:tabs>
          <w:tab w:val="clear" w:pos="1134"/>
          <w:tab w:val="left" w:pos="0"/>
          <w:tab w:val="left" w:pos="284"/>
        </w:tabs>
        <w:spacing w:before="120"/>
        <w:rPr>
          <w:u w:val="single"/>
        </w:rPr>
      </w:pPr>
      <w:r w:rsidRPr="00972E0F">
        <w:rPr>
          <w:u w:val="single"/>
        </w:rPr>
        <w:t>Согласовать условия задания по обзорной проверке (подписать</w:t>
      </w:r>
      <w:r w:rsidR="00B55506">
        <w:rPr>
          <w:u w:val="single"/>
        </w:rPr>
        <w:t xml:space="preserve"> письмо-соглашение или договор).</w:t>
      </w:r>
    </w:p>
    <w:p w:rsidR="00EE4D78" w:rsidRPr="005C5EE0" w:rsidRDefault="005C5EE0" w:rsidP="005C5EE0">
      <w:pPr>
        <w:pStyle w:val="2"/>
        <w:numPr>
          <w:ilvl w:val="1"/>
          <w:numId w:val="3"/>
        </w:numPr>
        <w:tabs>
          <w:tab w:val="clear" w:pos="1134"/>
          <w:tab w:val="left" w:pos="0"/>
        </w:tabs>
        <w:spacing w:before="120"/>
        <w:ind w:left="0" w:firstLine="0"/>
      </w:pPr>
      <w:r w:rsidRPr="005C5EE0">
        <w:t>П</w:t>
      </w:r>
      <w:r w:rsidR="00EE4D78" w:rsidRPr="005C5EE0">
        <w:t xml:space="preserve">еречень </w:t>
      </w:r>
      <w:r w:rsidRPr="005C5EE0">
        <w:t>условий</w:t>
      </w:r>
      <w:r w:rsidR="00EE4D78" w:rsidRPr="005C5EE0">
        <w:t>, которые должны быт</w:t>
      </w:r>
      <w:r w:rsidRPr="005C5EE0">
        <w:t xml:space="preserve">ь указаны в договоре, определен </w:t>
      </w:r>
      <w:r w:rsidR="00EE4D78" w:rsidRPr="005C5EE0">
        <w:t>в п. 37 МСОП 2400</w:t>
      </w:r>
      <w:r>
        <w:t>.</w:t>
      </w:r>
    </w:p>
    <w:p w:rsidR="00EE4D78" w:rsidRPr="00391245" w:rsidRDefault="00391245" w:rsidP="00391245">
      <w:pPr>
        <w:pStyle w:val="2"/>
        <w:numPr>
          <w:ilvl w:val="1"/>
          <w:numId w:val="3"/>
        </w:numPr>
        <w:tabs>
          <w:tab w:val="clear" w:pos="1134"/>
          <w:tab w:val="left" w:pos="0"/>
        </w:tabs>
        <w:spacing w:before="120"/>
        <w:ind w:left="0" w:firstLine="0"/>
      </w:pPr>
      <w:r w:rsidRPr="00391245">
        <w:t>П</w:t>
      </w:r>
      <w:r w:rsidR="00EE4D78" w:rsidRPr="00391245">
        <w:t>ри проведении повторных заданий по обзорной проверке можно не пересматривать согласованные ранее условия, за исключением следующих случаев:</w:t>
      </w:r>
    </w:p>
    <w:p w:rsidR="00EE4D78" w:rsidRPr="00391245" w:rsidRDefault="00EE4D78" w:rsidP="00A01CDF">
      <w:pPr>
        <w:pStyle w:val="2"/>
        <w:numPr>
          <w:ilvl w:val="0"/>
          <w:numId w:val="4"/>
        </w:numPr>
        <w:tabs>
          <w:tab w:val="left" w:pos="0"/>
        </w:tabs>
        <w:spacing w:before="120"/>
        <w:ind w:left="360"/>
      </w:pPr>
      <w:r w:rsidRPr="00391245">
        <w:t xml:space="preserve">имеются признаки того, что руководство неправильно понимает цель и </w:t>
      </w:r>
      <w:r w:rsidR="00B61478" w:rsidRPr="00391245">
        <w:t xml:space="preserve">объем </w:t>
      </w:r>
      <w:r w:rsidRPr="00391245">
        <w:t>проверки;</w:t>
      </w:r>
    </w:p>
    <w:p w:rsidR="00EE4D78" w:rsidRPr="00391245" w:rsidRDefault="00EE4D78" w:rsidP="00A01CDF">
      <w:pPr>
        <w:pStyle w:val="2"/>
        <w:numPr>
          <w:ilvl w:val="0"/>
          <w:numId w:val="4"/>
        </w:numPr>
        <w:tabs>
          <w:tab w:val="left" w:pos="0"/>
        </w:tabs>
        <w:spacing w:before="120"/>
        <w:ind w:left="360"/>
      </w:pPr>
      <w:r w:rsidRPr="00391245">
        <w:t>необходимо пересмотреть или добавить специальные условия задания;</w:t>
      </w:r>
    </w:p>
    <w:p w:rsidR="00EE4D78" w:rsidRPr="00391245" w:rsidRDefault="00EE4D78" w:rsidP="00A01CDF">
      <w:pPr>
        <w:pStyle w:val="2"/>
        <w:numPr>
          <w:ilvl w:val="0"/>
          <w:numId w:val="4"/>
        </w:numPr>
        <w:tabs>
          <w:tab w:val="left" w:pos="0"/>
        </w:tabs>
        <w:spacing w:before="120"/>
        <w:ind w:left="360"/>
      </w:pPr>
      <w:r w:rsidRPr="00391245">
        <w:t>имела место недавняя смена руководства организации;</w:t>
      </w:r>
    </w:p>
    <w:p w:rsidR="00EE4D78" w:rsidRPr="00391245" w:rsidRDefault="00EE4D78" w:rsidP="00A01CDF">
      <w:pPr>
        <w:pStyle w:val="2"/>
        <w:numPr>
          <w:ilvl w:val="0"/>
          <w:numId w:val="4"/>
        </w:numPr>
        <w:tabs>
          <w:tab w:val="left" w:pos="0"/>
        </w:tabs>
        <w:spacing w:before="120"/>
        <w:ind w:left="360"/>
      </w:pPr>
      <w:r w:rsidRPr="00391245">
        <w:t>произошло значительное изменение в структуре собственности организации;</w:t>
      </w:r>
    </w:p>
    <w:p w:rsidR="00EE4D78" w:rsidRPr="00391245" w:rsidRDefault="00EE4D78" w:rsidP="00A01CDF">
      <w:pPr>
        <w:pStyle w:val="2"/>
        <w:numPr>
          <w:ilvl w:val="0"/>
          <w:numId w:val="4"/>
        </w:numPr>
        <w:tabs>
          <w:tab w:val="left" w:pos="0"/>
        </w:tabs>
        <w:spacing w:before="120"/>
        <w:ind w:left="360"/>
      </w:pPr>
      <w:r w:rsidRPr="00391245">
        <w:t xml:space="preserve">произошло значительное изменение характера или размера </w:t>
      </w:r>
      <w:r w:rsidR="00391245">
        <w:t>деятельности</w:t>
      </w:r>
      <w:r w:rsidRPr="00391245">
        <w:t xml:space="preserve"> организации;</w:t>
      </w:r>
    </w:p>
    <w:p w:rsidR="00EE4D78" w:rsidRPr="00391245" w:rsidRDefault="00EE4D78" w:rsidP="00A01CDF">
      <w:pPr>
        <w:pStyle w:val="2"/>
        <w:numPr>
          <w:ilvl w:val="0"/>
          <w:numId w:val="4"/>
        </w:numPr>
        <w:tabs>
          <w:tab w:val="left" w:pos="0"/>
        </w:tabs>
        <w:spacing w:before="120"/>
        <w:ind w:left="360"/>
      </w:pPr>
      <w:r w:rsidRPr="00391245">
        <w:t>произошло изменение правовых или нормативных требований, влияющих на организацию;</w:t>
      </w:r>
    </w:p>
    <w:p w:rsidR="00EE4D78" w:rsidRPr="00391245" w:rsidRDefault="00EE4D78" w:rsidP="00A01CDF">
      <w:pPr>
        <w:pStyle w:val="2"/>
        <w:numPr>
          <w:ilvl w:val="0"/>
          <w:numId w:val="4"/>
        </w:numPr>
        <w:tabs>
          <w:tab w:val="left" w:pos="0"/>
        </w:tabs>
        <w:spacing w:before="120"/>
        <w:ind w:left="360"/>
      </w:pPr>
      <w:r w:rsidRPr="00391245">
        <w:t>приняты изменения в концепции подготовки финансовой отчетности.</w:t>
      </w:r>
    </w:p>
    <w:p w:rsidR="003543AD" w:rsidRDefault="00836E41" w:rsidP="00836E41">
      <w:pPr>
        <w:pStyle w:val="2"/>
        <w:numPr>
          <w:ilvl w:val="1"/>
          <w:numId w:val="3"/>
        </w:numPr>
        <w:tabs>
          <w:tab w:val="clear" w:pos="1134"/>
          <w:tab w:val="left" w:pos="0"/>
        </w:tabs>
        <w:spacing w:before="120"/>
        <w:ind w:left="0" w:firstLine="0"/>
      </w:pPr>
      <w:r>
        <w:t>А</w:t>
      </w:r>
      <w:r w:rsidR="00223AC8" w:rsidRPr="00836E41">
        <w:t>удитор может установить политику, требующую ежегодного подписания нового договора с клиентом. Такой подход обеспечивает своевременное напоминание руководству о его обязанностях и условиях проведения обзорной проверки.</w:t>
      </w:r>
    </w:p>
    <w:p w:rsidR="00FC6D16" w:rsidRDefault="00FC6D16" w:rsidP="00FC6D16">
      <w:pPr>
        <w:pStyle w:val="ListParagraph"/>
        <w:numPr>
          <w:ilvl w:val="0"/>
          <w:numId w:val="0"/>
        </w:numPr>
        <w:ind w:left="360"/>
      </w:pPr>
    </w:p>
    <w:p w:rsidR="00FC6D16" w:rsidRPr="00641C36" w:rsidRDefault="00FC6D16" w:rsidP="00FC6D16">
      <w:pPr>
        <w:pStyle w:val="ListParagraph"/>
        <w:numPr>
          <w:ilvl w:val="0"/>
          <w:numId w:val="0"/>
        </w:numPr>
      </w:pPr>
      <w:bookmarkStart w:id="0" w:name="_GoBack"/>
      <w:bookmarkEnd w:id="0"/>
      <w:r>
        <w:lastRenderedPageBreak/>
        <w:t>Настоящий документ подготовлен Комитетом по стандартизации и методологии аудиторской деятельности СРО ААС и имеет рекомендательный характер. Ответственность за применение документа лежит на аудиторской организации (аудиторе), члене СРО ААС. Член СРО ААС вправе применять иные документы, соответствующие требованиям законодательства Российской Федерации об аудиторской деятельности. Позиция Комитета СРО ААС не может рассматриваться как официальное толкование требований нормативных правовых актов, заменяющее собственное профессиональное суждение аудитора.</w:t>
      </w:r>
    </w:p>
    <w:p w:rsidR="00FC6D16" w:rsidRDefault="00FC6D16" w:rsidP="00FC6D16">
      <w:pPr>
        <w:pStyle w:val="2"/>
        <w:tabs>
          <w:tab w:val="clear" w:pos="1134"/>
          <w:tab w:val="left" w:pos="0"/>
        </w:tabs>
        <w:spacing w:before="120"/>
        <w:ind w:left="360"/>
      </w:pPr>
    </w:p>
    <w:sectPr w:rsidR="00FC6D16" w:rsidSect="00D1187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12D" w:rsidRDefault="0048512D" w:rsidP="005C5E90">
      <w:r>
        <w:separator/>
      </w:r>
    </w:p>
    <w:p w:rsidR="0048512D" w:rsidRDefault="0048512D"/>
  </w:endnote>
  <w:endnote w:type="continuationSeparator" w:id="0">
    <w:p w:rsidR="0048512D" w:rsidRDefault="0048512D" w:rsidP="005C5E90">
      <w:r>
        <w:continuationSeparator/>
      </w:r>
    </w:p>
    <w:p w:rsidR="0048512D" w:rsidRDefault="00485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841996"/>
      <w:docPartObj>
        <w:docPartGallery w:val="Page Numbers (Bottom of Page)"/>
        <w:docPartUnique/>
      </w:docPartObj>
    </w:sdtPr>
    <w:sdtEndPr>
      <w:rPr>
        <w:rFonts w:asciiTheme="minorHAnsi" w:hAnsiTheme="minorHAnsi"/>
        <w:sz w:val="22"/>
      </w:rPr>
    </w:sdtEndPr>
    <w:sdtContent>
      <w:p w:rsidR="00C17934" w:rsidRPr="00F90257" w:rsidRDefault="00A1091D">
        <w:pPr>
          <w:pStyle w:val="Footer"/>
          <w:jc w:val="right"/>
          <w:rPr>
            <w:rFonts w:asciiTheme="minorHAnsi" w:hAnsiTheme="minorHAnsi"/>
            <w:sz w:val="22"/>
          </w:rPr>
        </w:pPr>
        <w:r w:rsidRPr="00F90257">
          <w:rPr>
            <w:rFonts w:asciiTheme="minorHAnsi" w:hAnsiTheme="minorHAnsi"/>
            <w:sz w:val="22"/>
          </w:rPr>
          <w:fldChar w:fldCharType="begin"/>
        </w:r>
        <w:r w:rsidR="00C17934" w:rsidRPr="00F90257">
          <w:rPr>
            <w:rFonts w:asciiTheme="minorHAnsi" w:hAnsiTheme="minorHAnsi"/>
            <w:sz w:val="22"/>
          </w:rPr>
          <w:instrText>PAGE   \* MERGEFORMAT</w:instrText>
        </w:r>
        <w:r w:rsidRPr="00F90257">
          <w:rPr>
            <w:rFonts w:asciiTheme="minorHAnsi" w:hAnsiTheme="minorHAnsi"/>
            <w:sz w:val="22"/>
          </w:rPr>
          <w:fldChar w:fldCharType="separate"/>
        </w:r>
        <w:r w:rsidR="0085114E">
          <w:rPr>
            <w:rFonts w:asciiTheme="minorHAnsi" w:hAnsiTheme="minorHAnsi"/>
            <w:noProof/>
            <w:sz w:val="22"/>
          </w:rPr>
          <w:t>6</w:t>
        </w:r>
        <w:r w:rsidRPr="00F90257">
          <w:rPr>
            <w:rFonts w:asciiTheme="minorHAnsi" w:hAnsiTheme="minorHAnsi"/>
            <w:sz w:val="22"/>
          </w:rPr>
          <w:fldChar w:fldCharType="end"/>
        </w:r>
      </w:p>
    </w:sdtContent>
  </w:sdt>
  <w:p w:rsidR="00C17934" w:rsidRDefault="00C17934" w:rsidP="005C5E90">
    <w:pPr>
      <w:pStyle w:val="Footer"/>
    </w:pPr>
  </w:p>
  <w:p w:rsidR="00C17934" w:rsidRDefault="00C179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12D" w:rsidRDefault="0048512D" w:rsidP="005C5E90">
      <w:r>
        <w:separator/>
      </w:r>
    </w:p>
    <w:p w:rsidR="0048512D" w:rsidRDefault="0048512D"/>
  </w:footnote>
  <w:footnote w:type="continuationSeparator" w:id="0">
    <w:p w:rsidR="0048512D" w:rsidRDefault="0048512D" w:rsidP="005C5E90">
      <w:r>
        <w:continuationSeparator/>
      </w:r>
    </w:p>
    <w:p w:rsidR="0048512D" w:rsidRDefault="004851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69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114D46"/>
    <w:multiLevelType w:val="hybridMultilevel"/>
    <w:tmpl w:val="5978DA1C"/>
    <w:lvl w:ilvl="0" w:tplc="6764C832">
      <w:numFmt w:val="bullet"/>
      <w:lvlText w:val="•"/>
      <w:lvlJc w:val="left"/>
      <w:pPr>
        <w:ind w:left="1800" w:hanging="360"/>
      </w:pPr>
      <w:rPr>
        <w:rFonts w:ascii="Times New Roman" w:eastAsiaTheme="minorHAns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41B7E59"/>
    <w:multiLevelType w:val="hybridMultilevel"/>
    <w:tmpl w:val="FEACA33C"/>
    <w:lvl w:ilvl="0" w:tplc="8C1212C2">
      <w:start w:val="1"/>
      <w:numFmt w:val="bullet"/>
      <w:lvlText w:val=""/>
      <w:lvlJc w:val="left"/>
      <w:pPr>
        <w:ind w:left="180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6A31E92"/>
    <w:multiLevelType w:val="hybridMultilevel"/>
    <w:tmpl w:val="2632D3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6DC7CF7"/>
    <w:multiLevelType w:val="hybridMultilevel"/>
    <w:tmpl w:val="DBCA7C78"/>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70E71C1"/>
    <w:multiLevelType w:val="multilevel"/>
    <w:tmpl w:val="B71661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382DE5"/>
    <w:multiLevelType w:val="hybridMultilevel"/>
    <w:tmpl w:val="B8F2BD6E"/>
    <w:lvl w:ilvl="0" w:tplc="8C1212C2">
      <w:start w:val="1"/>
      <w:numFmt w:val="bullet"/>
      <w:lvlText w:val=""/>
      <w:lvlJc w:val="left"/>
      <w:pPr>
        <w:ind w:left="180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F317F55"/>
    <w:multiLevelType w:val="hybridMultilevel"/>
    <w:tmpl w:val="7C567B24"/>
    <w:lvl w:ilvl="0" w:tplc="4CA614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4E550D9"/>
    <w:multiLevelType w:val="hybridMultilevel"/>
    <w:tmpl w:val="BA1C78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EB52C0D"/>
    <w:multiLevelType w:val="hybridMultilevel"/>
    <w:tmpl w:val="7352B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094A19"/>
    <w:multiLevelType w:val="multilevel"/>
    <w:tmpl w:val="CE760F90"/>
    <w:styleLink w:val="1"/>
    <w:lvl w:ilvl="0">
      <w:start w:val="1"/>
      <w:numFmt w:val="decimal"/>
      <w:lvlText w:val="%1."/>
      <w:lvlJc w:val="left"/>
      <w:pPr>
        <w:ind w:left="720" w:hanging="360"/>
      </w:pPr>
      <w:rPr>
        <w:rFonts w:hint="default"/>
      </w:rPr>
    </w:lvl>
    <w:lvl w:ilvl="1">
      <w:numFmt w:val="bullet"/>
      <w:lvlText w:val="•"/>
      <w:lvlJc w:val="left"/>
      <w:pPr>
        <w:ind w:left="1776" w:hanging="696"/>
      </w:pPr>
      <w:rPr>
        <w:rFonts w:ascii="Times New Roman" w:eastAsiaTheme="minorHAns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0B2F75"/>
    <w:multiLevelType w:val="hybridMultilevel"/>
    <w:tmpl w:val="C7E08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15782C"/>
    <w:multiLevelType w:val="hybridMultilevel"/>
    <w:tmpl w:val="185A7F18"/>
    <w:lvl w:ilvl="0" w:tplc="8C1212C2">
      <w:start w:val="1"/>
      <w:numFmt w:val="bullet"/>
      <w:lvlText w:val=""/>
      <w:lvlJc w:val="left"/>
      <w:pPr>
        <w:ind w:left="180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E006D0B"/>
    <w:multiLevelType w:val="hybridMultilevel"/>
    <w:tmpl w:val="4A121B4E"/>
    <w:lvl w:ilvl="0" w:tplc="FBCED404">
      <w:start w:val="1"/>
      <w:numFmt w:val="decimal"/>
      <w:pStyle w:val="ListParagraph"/>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247D54"/>
    <w:multiLevelType w:val="hybridMultilevel"/>
    <w:tmpl w:val="8C7CDA24"/>
    <w:lvl w:ilvl="0" w:tplc="8C1212C2">
      <w:start w:val="1"/>
      <w:numFmt w:val="bullet"/>
      <w:lvlText w:val=""/>
      <w:lvlJc w:val="left"/>
      <w:pPr>
        <w:ind w:left="180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B6C5204"/>
    <w:multiLevelType w:val="hybridMultilevel"/>
    <w:tmpl w:val="44026B9C"/>
    <w:lvl w:ilvl="0" w:tplc="4CA614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C0D027C"/>
    <w:multiLevelType w:val="hybridMultilevel"/>
    <w:tmpl w:val="E78A3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E6F5BA8"/>
    <w:multiLevelType w:val="hybridMultilevel"/>
    <w:tmpl w:val="14D47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E04846"/>
    <w:multiLevelType w:val="hybridMultilevel"/>
    <w:tmpl w:val="B36CBC6E"/>
    <w:lvl w:ilvl="0" w:tplc="4CA614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9062CFE"/>
    <w:multiLevelType w:val="hybridMultilevel"/>
    <w:tmpl w:val="ABD81666"/>
    <w:lvl w:ilvl="0" w:tplc="8C1212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FF66B2"/>
    <w:multiLevelType w:val="hybridMultilevel"/>
    <w:tmpl w:val="3244AC22"/>
    <w:lvl w:ilvl="0" w:tplc="8C1212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1"/>
  </w:num>
  <w:num w:numId="5">
    <w:abstractNumId w:val="19"/>
  </w:num>
  <w:num w:numId="6">
    <w:abstractNumId w:val="8"/>
  </w:num>
  <w:num w:numId="7">
    <w:abstractNumId w:val="20"/>
  </w:num>
  <w:num w:numId="8">
    <w:abstractNumId w:val="18"/>
  </w:num>
  <w:num w:numId="9">
    <w:abstractNumId w:val="3"/>
  </w:num>
  <w:num w:numId="10">
    <w:abstractNumId w:val="6"/>
  </w:num>
  <w:num w:numId="11">
    <w:abstractNumId w:val="15"/>
  </w:num>
  <w:num w:numId="12">
    <w:abstractNumId w:val="2"/>
  </w:num>
  <w:num w:numId="13">
    <w:abstractNumId w:val="7"/>
  </w:num>
  <w:num w:numId="14">
    <w:abstractNumId w:val="11"/>
  </w:num>
  <w:num w:numId="15">
    <w:abstractNumId w:val="9"/>
  </w:num>
  <w:num w:numId="16">
    <w:abstractNumId w:val="14"/>
  </w:num>
  <w:num w:numId="17">
    <w:abstractNumId w:val="17"/>
  </w:num>
  <w:num w:numId="18">
    <w:abstractNumId w:val="12"/>
  </w:num>
  <w:num w:numId="19">
    <w:abstractNumId w:val="16"/>
  </w:num>
  <w:num w:numId="20">
    <w:abstractNumId w:val="5"/>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1CDD"/>
    <w:rsid w:val="0000343B"/>
    <w:rsid w:val="0001256D"/>
    <w:rsid w:val="00015C31"/>
    <w:rsid w:val="0004097B"/>
    <w:rsid w:val="00045077"/>
    <w:rsid w:val="0008150F"/>
    <w:rsid w:val="00086E22"/>
    <w:rsid w:val="00086F7C"/>
    <w:rsid w:val="000A373B"/>
    <w:rsid w:val="000B4D00"/>
    <w:rsid w:val="000C049F"/>
    <w:rsid w:val="000C26A1"/>
    <w:rsid w:val="000C3F1D"/>
    <w:rsid w:val="000C7B71"/>
    <w:rsid w:val="000E0183"/>
    <w:rsid w:val="000E0AB9"/>
    <w:rsid w:val="000E3DAE"/>
    <w:rsid w:val="00106B49"/>
    <w:rsid w:val="001120A5"/>
    <w:rsid w:val="00112245"/>
    <w:rsid w:val="001146E3"/>
    <w:rsid w:val="00116FA3"/>
    <w:rsid w:val="0013371D"/>
    <w:rsid w:val="0013483C"/>
    <w:rsid w:val="001360B8"/>
    <w:rsid w:val="00146DDD"/>
    <w:rsid w:val="00152DF7"/>
    <w:rsid w:val="001661C2"/>
    <w:rsid w:val="0017040F"/>
    <w:rsid w:val="00186519"/>
    <w:rsid w:val="001940FC"/>
    <w:rsid w:val="001C6381"/>
    <w:rsid w:val="001D4ADA"/>
    <w:rsid w:val="001E1505"/>
    <w:rsid w:val="001E228B"/>
    <w:rsid w:val="00214F9F"/>
    <w:rsid w:val="00217B7F"/>
    <w:rsid w:val="00223AC8"/>
    <w:rsid w:val="002268A8"/>
    <w:rsid w:val="0022706B"/>
    <w:rsid w:val="0022730C"/>
    <w:rsid w:val="002311B2"/>
    <w:rsid w:val="00232B50"/>
    <w:rsid w:val="00233BE1"/>
    <w:rsid w:val="00242770"/>
    <w:rsid w:val="00242A18"/>
    <w:rsid w:val="00253339"/>
    <w:rsid w:val="00256C59"/>
    <w:rsid w:val="00263291"/>
    <w:rsid w:val="002801D8"/>
    <w:rsid w:val="00281CE2"/>
    <w:rsid w:val="00282ADD"/>
    <w:rsid w:val="002A2B68"/>
    <w:rsid w:val="002A5D18"/>
    <w:rsid w:val="002A6E33"/>
    <w:rsid w:val="002B0C8E"/>
    <w:rsid w:val="002B3F54"/>
    <w:rsid w:val="002C503E"/>
    <w:rsid w:val="002D659C"/>
    <w:rsid w:val="002E473B"/>
    <w:rsid w:val="002F2E94"/>
    <w:rsid w:val="00303AD6"/>
    <w:rsid w:val="00306790"/>
    <w:rsid w:val="00307AA0"/>
    <w:rsid w:val="003178D9"/>
    <w:rsid w:val="0032521F"/>
    <w:rsid w:val="00331650"/>
    <w:rsid w:val="00334FCC"/>
    <w:rsid w:val="0035387A"/>
    <w:rsid w:val="003543AD"/>
    <w:rsid w:val="00357A79"/>
    <w:rsid w:val="003748C3"/>
    <w:rsid w:val="00380283"/>
    <w:rsid w:val="003805B0"/>
    <w:rsid w:val="00380D37"/>
    <w:rsid w:val="00383461"/>
    <w:rsid w:val="00391245"/>
    <w:rsid w:val="003A2F02"/>
    <w:rsid w:val="003A4EF0"/>
    <w:rsid w:val="003A7BC9"/>
    <w:rsid w:val="003B5EE0"/>
    <w:rsid w:val="003C405C"/>
    <w:rsid w:val="003C478D"/>
    <w:rsid w:val="003C4972"/>
    <w:rsid w:val="003C5E13"/>
    <w:rsid w:val="003C7524"/>
    <w:rsid w:val="003E2B31"/>
    <w:rsid w:val="004013B5"/>
    <w:rsid w:val="00402197"/>
    <w:rsid w:val="004039F9"/>
    <w:rsid w:val="004059DC"/>
    <w:rsid w:val="00410666"/>
    <w:rsid w:val="0041576E"/>
    <w:rsid w:val="004261FC"/>
    <w:rsid w:val="0043798E"/>
    <w:rsid w:val="00446D86"/>
    <w:rsid w:val="00470902"/>
    <w:rsid w:val="0047343B"/>
    <w:rsid w:val="004742EA"/>
    <w:rsid w:val="0047530A"/>
    <w:rsid w:val="00476F4F"/>
    <w:rsid w:val="00480382"/>
    <w:rsid w:val="0048226C"/>
    <w:rsid w:val="00482D1A"/>
    <w:rsid w:val="0048512D"/>
    <w:rsid w:val="00490717"/>
    <w:rsid w:val="00494782"/>
    <w:rsid w:val="00495C5F"/>
    <w:rsid w:val="004978F5"/>
    <w:rsid w:val="004A56DE"/>
    <w:rsid w:val="004C07DF"/>
    <w:rsid w:val="004D114C"/>
    <w:rsid w:val="004D6F4F"/>
    <w:rsid w:val="004E395E"/>
    <w:rsid w:val="004E5492"/>
    <w:rsid w:val="00502BC1"/>
    <w:rsid w:val="0051309F"/>
    <w:rsid w:val="00516C8C"/>
    <w:rsid w:val="00523F3D"/>
    <w:rsid w:val="005373D7"/>
    <w:rsid w:val="00583CFF"/>
    <w:rsid w:val="005866E8"/>
    <w:rsid w:val="00587333"/>
    <w:rsid w:val="00595D2D"/>
    <w:rsid w:val="005A0CD0"/>
    <w:rsid w:val="005A2EA1"/>
    <w:rsid w:val="005A4651"/>
    <w:rsid w:val="005A5AE0"/>
    <w:rsid w:val="005B2886"/>
    <w:rsid w:val="005C0E88"/>
    <w:rsid w:val="005C5E90"/>
    <w:rsid w:val="005C5EE0"/>
    <w:rsid w:val="005D7154"/>
    <w:rsid w:val="00611F8A"/>
    <w:rsid w:val="006170F2"/>
    <w:rsid w:val="0062536A"/>
    <w:rsid w:val="006258F2"/>
    <w:rsid w:val="00627E08"/>
    <w:rsid w:val="00636FEA"/>
    <w:rsid w:val="00637BFF"/>
    <w:rsid w:val="00640E11"/>
    <w:rsid w:val="00641C36"/>
    <w:rsid w:val="00643461"/>
    <w:rsid w:val="00651C2C"/>
    <w:rsid w:val="006562D4"/>
    <w:rsid w:val="00660F8A"/>
    <w:rsid w:val="00662E2B"/>
    <w:rsid w:val="00666552"/>
    <w:rsid w:val="00670111"/>
    <w:rsid w:val="0067426A"/>
    <w:rsid w:val="00675B67"/>
    <w:rsid w:val="00681FED"/>
    <w:rsid w:val="00683944"/>
    <w:rsid w:val="006907BA"/>
    <w:rsid w:val="00693132"/>
    <w:rsid w:val="006A5647"/>
    <w:rsid w:val="006C0A51"/>
    <w:rsid w:val="006C666F"/>
    <w:rsid w:val="006D5E70"/>
    <w:rsid w:val="006E0C11"/>
    <w:rsid w:val="006E5DD5"/>
    <w:rsid w:val="006F1094"/>
    <w:rsid w:val="006F4ED4"/>
    <w:rsid w:val="0070444B"/>
    <w:rsid w:val="00711CDD"/>
    <w:rsid w:val="00734874"/>
    <w:rsid w:val="00750655"/>
    <w:rsid w:val="00766E75"/>
    <w:rsid w:val="00773BBD"/>
    <w:rsid w:val="007810DB"/>
    <w:rsid w:val="00787292"/>
    <w:rsid w:val="007903B6"/>
    <w:rsid w:val="007938C4"/>
    <w:rsid w:val="007A6889"/>
    <w:rsid w:val="007C64EA"/>
    <w:rsid w:val="007D13EC"/>
    <w:rsid w:val="007D1D7D"/>
    <w:rsid w:val="007E3CFE"/>
    <w:rsid w:val="007F05EE"/>
    <w:rsid w:val="007F295E"/>
    <w:rsid w:val="007F30AC"/>
    <w:rsid w:val="007F44A5"/>
    <w:rsid w:val="00806EC1"/>
    <w:rsid w:val="00807E00"/>
    <w:rsid w:val="008117F6"/>
    <w:rsid w:val="00813F2A"/>
    <w:rsid w:val="008153DB"/>
    <w:rsid w:val="00821160"/>
    <w:rsid w:val="008349EF"/>
    <w:rsid w:val="00836E41"/>
    <w:rsid w:val="00850DA1"/>
    <w:rsid w:val="0085114E"/>
    <w:rsid w:val="00853C92"/>
    <w:rsid w:val="00876050"/>
    <w:rsid w:val="00890AF3"/>
    <w:rsid w:val="00895FBE"/>
    <w:rsid w:val="008A09C8"/>
    <w:rsid w:val="008A7F74"/>
    <w:rsid w:val="008C2ED5"/>
    <w:rsid w:val="008C5ACD"/>
    <w:rsid w:val="008D49C1"/>
    <w:rsid w:val="008E4791"/>
    <w:rsid w:val="008F33DD"/>
    <w:rsid w:val="00903BDA"/>
    <w:rsid w:val="00915586"/>
    <w:rsid w:val="00916486"/>
    <w:rsid w:val="00936337"/>
    <w:rsid w:val="00940A3B"/>
    <w:rsid w:val="009423E3"/>
    <w:rsid w:val="00944396"/>
    <w:rsid w:val="009554CA"/>
    <w:rsid w:val="00956389"/>
    <w:rsid w:val="009602A6"/>
    <w:rsid w:val="00964580"/>
    <w:rsid w:val="009701A8"/>
    <w:rsid w:val="009719AF"/>
    <w:rsid w:val="00972E0F"/>
    <w:rsid w:val="00973937"/>
    <w:rsid w:val="009864D1"/>
    <w:rsid w:val="00991893"/>
    <w:rsid w:val="00997E96"/>
    <w:rsid w:val="009A59A6"/>
    <w:rsid w:val="009B417E"/>
    <w:rsid w:val="009D40D2"/>
    <w:rsid w:val="009F3846"/>
    <w:rsid w:val="00A01CDF"/>
    <w:rsid w:val="00A1091D"/>
    <w:rsid w:val="00A1570C"/>
    <w:rsid w:val="00A2084C"/>
    <w:rsid w:val="00A236D9"/>
    <w:rsid w:val="00A27806"/>
    <w:rsid w:val="00A35882"/>
    <w:rsid w:val="00A62F55"/>
    <w:rsid w:val="00A6703B"/>
    <w:rsid w:val="00A816E6"/>
    <w:rsid w:val="00A8609C"/>
    <w:rsid w:val="00AA63C5"/>
    <w:rsid w:val="00AB03AA"/>
    <w:rsid w:val="00AB1D05"/>
    <w:rsid w:val="00AB3005"/>
    <w:rsid w:val="00AC4CE1"/>
    <w:rsid w:val="00AC7B80"/>
    <w:rsid w:val="00AD0FE3"/>
    <w:rsid w:val="00AD285E"/>
    <w:rsid w:val="00AE0873"/>
    <w:rsid w:val="00AE1D6B"/>
    <w:rsid w:val="00AE67EF"/>
    <w:rsid w:val="00AF745E"/>
    <w:rsid w:val="00B3788A"/>
    <w:rsid w:val="00B40156"/>
    <w:rsid w:val="00B43977"/>
    <w:rsid w:val="00B55506"/>
    <w:rsid w:val="00B56729"/>
    <w:rsid w:val="00B61478"/>
    <w:rsid w:val="00B62D17"/>
    <w:rsid w:val="00B66AEF"/>
    <w:rsid w:val="00B80490"/>
    <w:rsid w:val="00B8563C"/>
    <w:rsid w:val="00B90DD8"/>
    <w:rsid w:val="00BA47D4"/>
    <w:rsid w:val="00BB0317"/>
    <w:rsid w:val="00BB2A9A"/>
    <w:rsid w:val="00BC40DF"/>
    <w:rsid w:val="00BC6225"/>
    <w:rsid w:val="00BD132E"/>
    <w:rsid w:val="00BD1CD9"/>
    <w:rsid w:val="00BE0E0F"/>
    <w:rsid w:val="00BE293E"/>
    <w:rsid w:val="00BE7BB0"/>
    <w:rsid w:val="00C0044F"/>
    <w:rsid w:val="00C11456"/>
    <w:rsid w:val="00C1247E"/>
    <w:rsid w:val="00C17934"/>
    <w:rsid w:val="00C37993"/>
    <w:rsid w:val="00C37D2F"/>
    <w:rsid w:val="00C460D8"/>
    <w:rsid w:val="00C50E2F"/>
    <w:rsid w:val="00C637CE"/>
    <w:rsid w:val="00C653AA"/>
    <w:rsid w:val="00CE1870"/>
    <w:rsid w:val="00CE3AC7"/>
    <w:rsid w:val="00CF2088"/>
    <w:rsid w:val="00D07B57"/>
    <w:rsid w:val="00D10CF1"/>
    <w:rsid w:val="00D1187A"/>
    <w:rsid w:val="00D1270F"/>
    <w:rsid w:val="00D30334"/>
    <w:rsid w:val="00D3321E"/>
    <w:rsid w:val="00D4064D"/>
    <w:rsid w:val="00D40DA2"/>
    <w:rsid w:val="00D43A27"/>
    <w:rsid w:val="00D47795"/>
    <w:rsid w:val="00D47B26"/>
    <w:rsid w:val="00D77949"/>
    <w:rsid w:val="00D90C89"/>
    <w:rsid w:val="00D9185B"/>
    <w:rsid w:val="00DA2907"/>
    <w:rsid w:val="00DA41E7"/>
    <w:rsid w:val="00DB058E"/>
    <w:rsid w:val="00DB18E6"/>
    <w:rsid w:val="00DB1E7D"/>
    <w:rsid w:val="00DD380D"/>
    <w:rsid w:val="00DE4FE7"/>
    <w:rsid w:val="00DF0C40"/>
    <w:rsid w:val="00E026D1"/>
    <w:rsid w:val="00E054AE"/>
    <w:rsid w:val="00E066CD"/>
    <w:rsid w:val="00E1749F"/>
    <w:rsid w:val="00E27BC3"/>
    <w:rsid w:val="00E30187"/>
    <w:rsid w:val="00E36A36"/>
    <w:rsid w:val="00E37EE9"/>
    <w:rsid w:val="00E567AB"/>
    <w:rsid w:val="00E61C1A"/>
    <w:rsid w:val="00E73DC5"/>
    <w:rsid w:val="00E91279"/>
    <w:rsid w:val="00E97014"/>
    <w:rsid w:val="00EA4494"/>
    <w:rsid w:val="00EB64D7"/>
    <w:rsid w:val="00EC7F89"/>
    <w:rsid w:val="00ED0E85"/>
    <w:rsid w:val="00EE1172"/>
    <w:rsid w:val="00EE4938"/>
    <w:rsid w:val="00EE4D78"/>
    <w:rsid w:val="00F13769"/>
    <w:rsid w:val="00F1384E"/>
    <w:rsid w:val="00F30C32"/>
    <w:rsid w:val="00F36B75"/>
    <w:rsid w:val="00F37119"/>
    <w:rsid w:val="00F41957"/>
    <w:rsid w:val="00F46F07"/>
    <w:rsid w:val="00F541DC"/>
    <w:rsid w:val="00F723D2"/>
    <w:rsid w:val="00F90257"/>
    <w:rsid w:val="00F961A1"/>
    <w:rsid w:val="00FA1C3E"/>
    <w:rsid w:val="00FA3888"/>
    <w:rsid w:val="00FB1A44"/>
    <w:rsid w:val="00FB3063"/>
    <w:rsid w:val="00FC5391"/>
    <w:rsid w:val="00FC6D16"/>
    <w:rsid w:val="00FD2BFD"/>
    <w:rsid w:val="00FE113A"/>
    <w:rsid w:val="00FE76F9"/>
    <w:rsid w:val="00FF3604"/>
    <w:rsid w:val="00FF3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DB2CE"/>
  <w15:docId w15:val="{6C6B95A8-77DF-46F7-8AF2-A021F185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0"/>
    <w:pPr>
      <w:spacing w:after="0" w:line="240" w:lineRule="auto"/>
      <w:jc w:val="both"/>
    </w:pPr>
    <w:rPr>
      <w:rFonts w:ascii="Times New Roman" w:hAnsi="Times New Roman" w:cs="Times New Roman"/>
      <w:sz w:val="28"/>
      <w:szCs w:val="28"/>
    </w:rPr>
  </w:style>
  <w:style w:type="paragraph" w:styleId="Heading1">
    <w:name w:val="heading 1"/>
    <w:basedOn w:val="ListParagraph"/>
    <w:next w:val="Normal"/>
    <w:link w:val="Heading1Char"/>
    <w:uiPriority w:val="9"/>
    <w:qFormat/>
    <w:rsid w:val="00BC6225"/>
    <w:pPr>
      <w:spacing w:before="1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0DD8"/>
    <w:pPr>
      <w:numPr>
        <w:numId w:val="2"/>
      </w:numPr>
      <w:tabs>
        <w:tab w:val="left" w:pos="851"/>
      </w:tabs>
      <w:spacing w:after="120"/>
    </w:pPr>
  </w:style>
  <w:style w:type="paragraph" w:styleId="BalloonText">
    <w:name w:val="Balloon Text"/>
    <w:basedOn w:val="Normal"/>
    <w:link w:val="BalloonTextChar"/>
    <w:uiPriority w:val="99"/>
    <w:semiHidden/>
    <w:unhideWhenUsed/>
    <w:rsid w:val="008153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3DB"/>
    <w:rPr>
      <w:rFonts w:ascii="Segoe UI" w:hAnsi="Segoe UI" w:cs="Segoe UI"/>
      <w:sz w:val="18"/>
      <w:szCs w:val="18"/>
    </w:rPr>
  </w:style>
  <w:style w:type="numbering" w:customStyle="1" w:styleId="1">
    <w:name w:val="Стиль1"/>
    <w:uiPriority w:val="99"/>
    <w:rsid w:val="008153DB"/>
    <w:pPr>
      <w:numPr>
        <w:numId w:val="1"/>
      </w:numPr>
    </w:pPr>
  </w:style>
  <w:style w:type="character" w:styleId="CommentReference">
    <w:name w:val="annotation reference"/>
    <w:basedOn w:val="DefaultParagraphFont"/>
    <w:uiPriority w:val="99"/>
    <w:semiHidden/>
    <w:unhideWhenUsed/>
    <w:rsid w:val="005373D7"/>
    <w:rPr>
      <w:sz w:val="16"/>
      <w:szCs w:val="16"/>
    </w:rPr>
  </w:style>
  <w:style w:type="paragraph" w:styleId="CommentText">
    <w:name w:val="annotation text"/>
    <w:basedOn w:val="Normal"/>
    <w:link w:val="CommentTextChar"/>
    <w:uiPriority w:val="99"/>
    <w:semiHidden/>
    <w:unhideWhenUsed/>
    <w:rsid w:val="005373D7"/>
    <w:rPr>
      <w:sz w:val="20"/>
      <w:szCs w:val="20"/>
    </w:rPr>
  </w:style>
  <w:style w:type="character" w:customStyle="1" w:styleId="CommentTextChar">
    <w:name w:val="Comment Text Char"/>
    <w:basedOn w:val="DefaultParagraphFont"/>
    <w:link w:val="CommentText"/>
    <w:uiPriority w:val="99"/>
    <w:semiHidden/>
    <w:rsid w:val="005373D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73D7"/>
    <w:rPr>
      <w:b/>
      <w:bCs/>
    </w:rPr>
  </w:style>
  <w:style w:type="paragraph" w:styleId="BodyText">
    <w:name w:val="Body Text"/>
    <w:basedOn w:val="Normal"/>
    <w:link w:val="BodyTextChar"/>
    <w:uiPriority w:val="99"/>
    <w:semiHidden/>
    <w:unhideWhenUsed/>
    <w:rsid w:val="008153DB"/>
    <w:pPr>
      <w:spacing w:after="120"/>
    </w:pPr>
  </w:style>
  <w:style w:type="character" w:customStyle="1" w:styleId="BodyTextChar">
    <w:name w:val="Body Text Char"/>
    <w:basedOn w:val="DefaultParagraphFont"/>
    <w:link w:val="BodyText"/>
    <w:uiPriority w:val="99"/>
    <w:semiHidden/>
    <w:rsid w:val="008153DB"/>
  </w:style>
  <w:style w:type="character" w:customStyle="1" w:styleId="CommentSubjectChar">
    <w:name w:val="Comment Subject Char"/>
    <w:basedOn w:val="CommentTextChar"/>
    <w:link w:val="CommentSubject"/>
    <w:uiPriority w:val="99"/>
    <w:semiHidden/>
    <w:rsid w:val="005373D7"/>
    <w:rPr>
      <w:rFonts w:ascii="Times New Roman" w:hAnsi="Times New Roman" w:cs="Times New Roman"/>
      <w:b/>
      <w:bCs/>
      <w:sz w:val="20"/>
      <w:szCs w:val="20"/>
    </w:rPr>
  </w:style>
  <w:style w:type="paragraph" w:styleId="Header">
    <w:name w:val="header"/>
    <w:basedOn w:val="Normal"/>
    <w:link w:val="HeaderChar"/>
    <w:uiPriority w:val="99"/>
    <w:unhideWhenUsed/>
    <w:rsid w:val="002268A8"/>
    <w:pPr>
      <w:tabs>
        <w:tab w:val="center" w:pos="4677"/>
        <w:tab w:val="right" w:pos="9355"/>
      </w:tabs>
    </w:pPr>
  </w:style>
  <w:style w:type="character" w:customStyle="1" w:styleId="HeaderChar">
    <w:name w:val="Header Char"/>
    <w:basedOn w:val="DefaultParagraphFont"/>
    <w:link w:val="Header"/>
    <w:uiPriority w:val="99"/>
    <w:rsid w:val="002268A8"/>
  </w:style>
  <w:style w:type="paragraph" w:styleId="Footer">
    <w:name w:val="footer"/>
    <w:basedOn w:val="Normal"/>
    <w:link w:val="FooterChar"/>
    <w:uiPriority w:val="99"/>
    <w:unhideWhenUsed/>
    <w:rsid w:val="002268A8"/>
    <w:pPr>
      <w:tabs>
        <w:tab w:val="center" w:pos="4677"/>
        <w:tab w:val="right" w:pos="9355"/>
      </w:tabs>
    </w:pPr>
  </w:style>
  <w:style w:type="character" w:customStyle="1" w:styleId="FooterChar">
    <w:name w:val="Footer Char"/>
    <w:basedOn w:val="DefaultParagraphFont"/>
    <w:link w:val="Footer"/>
    <w:uiPriority w:val="99"/>
    <w:rsid w:val="002268A8"/>
  </w:style>
  <w:style w:type="character" w:customStyle="1" w:styleId="ListParagraphChar">
    <w:name w:val="List Paragraph Char"/>
    <w:link w:val="ListParagraph"/>
    <w:uiPriority w:val="34"/>
    <w:rsid w:val="00B90DD8"/>
    <w:rPr>
      <w:rFonts w:ascii="Times New Roman" w:hAnsi="Times New Roman" w:cs="Times New Roman"/>
      <w:sz w:val="28"/>
      <w:szCs w:val="28"/>
    </w:rPr>
  </w:style>
  <w:style w:type="character" w:customStyle="1" w:styleId="Heading1Char">
    <w:name w:val="Heading 1 Char"/>
    <w:basedOn w:val="DefaultParagraphFont"/>
    <w:link w:val="Heading1"/>
    <w:uiPriority w:val="9"/>
    <w:rsid w:val="00BC6225"/>
    <w:rPr>
      <w:rFonts w:ascii="Times New Roman" w:hAnsi="Times New Roman" w:cs="Times New Roman"/>
      <w:b/>
      <w:sz w:val="28"/>
      <w:szCs w:val="28"/>
    </w:rPr>
  </w:style>
  <w:style w:type="paragraph" w:customStyle="1" w:styleId="2">
    <w:name w:val="Абзац списка2"/>
    <w:basedOn w:val="ListParagraph"/>
    <w:qFormat/>
    <w:rsid w:val="00B90DD8"/>
    <w:pPr>
      <w:numPr>
        <w:numId w:val="0"/>
      </w:numPr>
      <w:tabs>
        <w:tab w:val="clear" w:pos="851"/>
        <w:tab w:val="left" w:pos="1134"/>
      </w:tabs>
      <w:spacing w:after="60"/>
    </w:pPr>
  </w:style>
  <w:style w:type="paragraph" w:styleId="NormalWeb">
    <w:name w:val="Normal (Web)"/>
    <w:basedOn w:val="Normal"/>
    <w:uiPriority w:val="99"/>
    <w:semiHidden/>
    <w:unhideWhenUsed/>
    <w:rsid w:val="00A8609C"/>
    <w:pPr>
      <w:spacing w:before="100" w:beforeAutospacing="1" w:after="100" w:afterAutospacing="1"/>
      <w:jc w:val="left"/>
    </w:pPr>
    <w:rPr>
      <w:rFonts w:eastAsia="Times New Roman"/>
      <w:sz w:val="24"/>
      <w:szCs w:val="24"/>
      <w:lang w:eastAsia="ru-RU"/>
    </w:rPr>
  </w:style>
  <w:style w:type="paragraph" w:styleId="FootnoteText">
    <w:name w:val="footnote text"/>
    <w:basedOn w:val="Normal"/>
    <w:link w:val="FootnoteTextChar"/>
    <w:semiHidden/>
    <w:unhideWhenUsed/>
    <w:rsid w:val="00BE293E"/>
    <w:rPr>
      <w:sz w:val="20"/>
      <w:szCs w:val="20"/>
    </w:rPr>
  </w:style>
  <w:style w:type="character" w:customStyle="1" w:styleId="FootnoteTextChar">
    <w:name w:val="Footnote Text Char"/>
    <w:basedOn w:val="DefaultParagraphFont"/>
    <w:link w:val="FootnoteText"/>
    <w:semiHidden/>
    <w:rsid w:val="00BE293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E2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979543">
      <w:bodyDiv w:val="1"/>
      <w:marLeft w:val="0"/>
      <w:marRight w:val="0"/>
      <w:marTop w:val="0"/>
      <w:marBottom w:val="0"/>
      <w:divBdr>
        <w:top w:val="none" w:sz="0" w:space="0" w:color="auto"/>
        <w:left w:val="none" w:sz="0" w:space="0" w:color="auto"/>
        <w:bottom w:val="none" w:sz="0" w:space="0" w:color="auto"/>
        <w:right w:val="none" w:sz="0" w:space="0" w:color="auto"/>
      </w:divBdr>
      <w:divsChild>
        <w:div w:id="355690933">
          <w:marLeft w:val="864"/>
          <w:marRight w:val="0"/>
          <w:marTop w:val="74"/>
          <w:marBottom w:val="0"/>
          <w:divBdr>
            <w:top w:val="none" w:sz="0" w:space="0" w:color="auto"/>
            <w:left w:val="none" w:sz="0" w:space="0" w:color="auto"/>
            <w:bottom w:val="none" w:sz="0" w:space="0" w:color="auto"/>
            <w:right w:val="none" w:sz="0" w:space="0" w:color="auto"/>
          </w:divBdr>
        </w:div>
        <w:div w:id="1611232452">
          <w:marLeft w:val="864"/>
          <w:marRight w:val="0"/>
          <w:marTop w:val="74"/>
          <w:marBottom w:val="0"/>
          <w:divBdr>
            <w:top w:val="none" w:sz="0" w:space="0" w:color="auto"/>
            <w:left w:val="none" w:sz="0" w:space="0" w:color="auto"/>
            <w:bottom w:val="none" w:sz="0" w:space="0" w:color="auto"/>
            <w:right w:val="none" w:sz="0" w:space="0" w:color="auto"/>
          </w:divBdr>
        </w:div>
        <w:div w:id="1715080830">
          <w:marLeft w:val="864"/>
          <w:marRight w:val="0"/>
          <w:marTop w:val="74"/>
          <w:marBottom w:val="0"/>
          <w:divBdr>
            <w:top w:val="none" w:sz="0" w:space="0" w:color="auto"/>
            <w:left w:val="none" w:sz="0" w:space="0" w:color="auto"/>
            <w:bottom w:val="none" w:sz="0" w:space="0" w:color="auto"/>
            <w:right w:val="none" w:sz="0" w:space="0" w:color="auto"/>
          </w:divBdr>
        </w:div>
        <w:div w:id="47152728">
          <w:marLeft w:val="864"/>
          <w:marRight w:val="0"/>
          <w:marTop w:val="74"/>
          <w:marBottom w:val="0"/>
          <w:divBdr>
            <w:top w:val="none" w:sz="0" w:space="0" w:color="auto"/>
            <w:left w:val="none" w:sz="0" w:space="0" w:color="auto"/>
            <w:bottom w:val="none" w:sz="0" w:space="0" w:color="auto"/>
            <w:right w:val="none" w:sz="0" w:space="0" w:color="auto"/>
          </w:divBdr>
        </w:div>
      </w:divsChild>
    </w:div>
    <w:div w:id="347294029">
      <w:bodyDiv w:val="1"/>
      <w:marLeft w:val="0"/>
      <w:marRight w:val="0"/>
      <w:marTop w:val="0"/>
      <w:marBottom w:val="0"/>
      <w:divBdr>
        <w:top w:val="none" w:sz="0" w:space="0" w:color="auto"/>
        <w:left w:val="none" w:sz="0" w:space="0" w:color="auto"/>
        <w:bottom w:val="none" w:sz="0" w:space="0" w:color="auto"/>
        <w:right w:val="none" w:sz="0" w:space="0" w:color="auto"/>
      </w:divBdr>
    </w:div>
    <w:div w:id="768695165">
      <w:bodyDiv w:val="1"/>
      <w:marLeft w:val="0"/>
      <w:marRight w:val="0"/>
      <w:marTop w:val="0"/>
      <w:marBottom w:val="0"/>
      <w:divBdr>
        <w:top w:val="none" w:sz="0" w:space="0" w:color="auto"/>
        <w:left w:val="none" w:sz="0" w:space="0" w:color="auto"/>
        <w:bottom w:val="none" w:sz="0" w:space="0" w:color="auto"/>
        <w:right w:val="none" w:sz="0" w:space="0" w:color="auto"/>
      </w:divBdr>
      <w:divsChild>
        <w:div w:id="2011256255">
          <w:marLeft w:val="432"/>
          <w:marRight w:val="0"/>
          <w:marTop w:val="116"/>
          <w:marBottom w:val="0"/>
          <w:divBdr>
            <w:top w:val="none" w:sz="0" w:space="0" w:color="auto"/>
            <w:left w:val="none" w:sz="0" w:space="0" w:color="auto"/>
            <w:bottom w:val="none" w:sz="0" w:space="0" w:color="auto"/>
            <w:right w:val="none" w:sz="0" w:space="0" w:color="auto"/>
          </w:divBdr>
        </w:div>
        <w:div w:id="362174811">
          <w:marLeft w:val="864"/>
          <w:marRight w:val="0"/>
          <w:marTop w:val="74"/>
          <w:marBottom w:val="0"/>
          <w:divBdr>
            <w:top w:val="none" w:sz="0" w:space="0" w:color="auto"/>
            <w:left w:val="none" w:sz="0" w:space="0" w:color="auto"/>
            <w:bottom w:val="none" w:sz="0" w:space="0" w:color="auto"/>
            <w:right w:val="none" w:sz="0" w:space="0" w:color="auto"/>
          </w:divBdr>
        </w:div>
        <w:div w:id="942347374">
          <w:marLeft w:val="864"/>
          <w:marRight w:val="0"/>
          <w:marTop w:val="74"/>
          <w:marBottom w:val="0"/>
          <w:divBdr>
            <w:top w:val="none" w:sz="0" w:space="0" w:color="auto"/>
            <w:left w:val="none" w:sz="0" w:space="0" w:color="auto"/>
            <w:bottom w:val="none" w:sz="0" w:space="0" w:color="auto"/>
            <w:right w:val="none" w:sz="0" w:space="0" w:color="auto"/>
          </w:divBdr>
        </w:div>
        <w:div w:id="418137421">
          <w:marLeft w:val="864"/>
          <w:marRight w:val="0"/>
          <w:marTop w:val="74"/>
          <w:marBottom w:val="0"/>
          <w:divBdr>
            <w:top w:val="none" w:sz="0" w:space="0" w:color="auto"/>
            <w:left w:val="none" w:sz="0" w:space="0" w:color="auto"/>
            <w:bottom w:val="none" w:sz="0" w:space="0" w:color="auto"/>
            <w:right w:val="none" w:sz="0" w:space="0" w:color="auto"/>
          </w:divBdr>
        </w:div>
        <w:div w:id="437986983">
          <w:marLeft w:val="432"/>
          <w:marRight w:val="0"/>
          <w:marTop w:val="116"/>
          <w:marBottom w:val="0"/>
          <w:divBdr>
            <w:top w:val="none" w:sz="0" w:space="0" w:color="auto"/>
            <w:left w:val="none" w:sz="0" w:space="0" w:color="auto"/>
            <w:bottom w:val="none" w:sz="0" w:space="0" w:color="auto"/>
            <w:right w:val="none" w:sz="0" w:space="0" w:color="auto"/>
          </w:divBdr>
        </w:div>
        <w:div w:id="1454059584">
          <w:marLeft w:val="864"/>
          <w:marRight w:val="0"/>
          <w:marTop w:val="74"/>
          <w:marBottom w:val="0"/>
          <w:divBdr>
            <w:top w:val="none" w:sz="0" w:space="0" w:color="auto"/>
            <w:left w:val="none" w:sz="0" w:space="0" w:color="auto"/>
            <w:bottom w:val="none" w:sz="0" w:space="0" w:color="auto"/>
            <w:right w:val="none" w:sz="0" w:space="0" w:color="auto"/>
          </w:divBdr>
        </w:div>
      </w:divsChild>
    </w:div>
    <w:div w:id="1112820180">
      <w:bodyDiv w:val="1"/>
      <w:marLeft w:val="0"/>
      <w:marRight w:val="0"/>
      <w:marTop w:val="0"/>
      <w:marBottom w:val="0"/>
      <w:divBdr>
        <w:top w:val="none" w:sz="0" w:space="0" w:color="auto"/>
        <w:left w:val="none" w:sz="0" w:space="0" w:color="auto"/>
        <w:bottom w:val="none" w:sz="0" w:space="0" w:color="auto"/>
        <w:right w:val="none" w:sz="0" w:space="0" w:color="auto"/>
      </w:divBdr>
    </w:div>
    <w:div w:id="1224491351">
      <w:bodyDiv w:val="1"/>
      <w:marLeft w:val="0"/>
      <w:marRight w:val="0"/>
      <w:marTop w:val="0"/>
      <w:marBottom w:val="0"/>
      <w:divBdr>
        <w:top w:val="none" w:sz="0" w:space="0" w:color="auto"/>
        <w:left w:val="none" w:sz="0" w:space="0" w:color="auto"/>
        <w:bottom w:val="none" w:sz="0" w:space="0" w:color="auto"/>
        <w:right w:val="none" w:sz="0" w:space="0" w:color="auto"/>
      </w:divBdr>
    </w:div>
    <w:div w:id="1278102410">
      <w:bodyDiv w:val="1"/>
      <w:marLeft w:val="0"/>
      <w:marRight w:val="0"/>
      <w:marTop w:val="0"/>
      <w:marBottom w:val="0"/>
      <w:divBdr>
        <w:top w:val="none" w:sz="0" w:space="0" w:color="auto"/>
        <w:left w:val="none" w:sz="0" w:space="0" w:color="auto"/>
        <w:bottom w:val="none" w:sz="0" w:space="0" w:color="auto"/>
        <w:right w:val="none" w:sz="0" w:space="0" w:color="auto"/>
      </w:divBdr>
    </w:div>
    <w:div w:id="1317880167">
      <w:bodyDiv w:val="1"/>
      <w:marLeft w:val="0"/>
      <w:marRight w:val="0"/>
      <w:marTop w:val="0"/>
      <w:marBottom w:val="0"/>
      <w:divBdr>
        <w:top w:val="none" w:sz="0" w:space="0" w:color="auto"/>
        <w:left w:val="none" w:sz="0" w:space="0" w:color="auto"/>
        <w:bottom w:val="none" w:sz="0" w:space="0" w:color="auto"/>
        <w:right w:val="none" w:sz="0" w:space="0" w:color="auto"/>
      </w:divBdr>
      <w:divsChild>
        <w:div w:id="1665091058">
          <w:marLeft w:val="432"/>
          <w:marRight w:val="0"/>
          <w:marTop w:val="116"/>
          <w:marBottom w:val="0"/>
          <w:divBdr>
            <w:top w:val="none" w:sz="0" w:space="0" w:color="auto"/>
            <w:left w:val="none" w:sz="0" w:space="0" w:color="auto"/>
            <w:bottom w:val="none" w:sz="0" w:space="0" w:color="auto"/>
            <w:right w:val="none" w:sz="0" w:space="0" w:color="auto"/>
          </w:divBdr>
        </w:div>
        <w:div w:id="20592818">
          <w:marLeft w:val="432"/>
          <w:marRight w:val="0"/>
          <w:marTop w:val="116"/>
          <w:marBottom w:val="0"/>
          <w:divBdr>
            <w:top w:val="none" w:sz="0" w:space="0" w:color="auto"/>
            <w:left w:val="none" w:sz="0" w:space="0" w:color="auto"/>
            <w:bottom w:val="none" w:sz="0" w:space="0" w:color="auto"/>
            <w:right w:val="none" w:sz="0" w:space="0" w:color="auto"/>
          </w:divBdr>
        </w:div>
        <w:div w:id="1957641029">
          <w:marLeft w:val="432"/>
          <w:marRight w:val="0"/>
          <w:marTop w:val="116"/>
          <w:marBottom w:val="0"/>
          <w:divBdr>
            <w:top w:val="none" w:sz="0" w:space="0" w:color="auto"/>
            <w:left w:val="none" w:sz="0" w:space="0" w:color="auto"/>
            <w:bottom w:val="none" w:sz="0" w:space="0" w:color="auto"/>
            <w:right w:val="none" w:sz="0" w:space="0" w:color="auto"/>
          </w:divBdr>
        </w:div>
        <w:div w:id="264923018">
          <w:marLeft w:val="432"/>
          <w:marRight w:val="0"/>
          <w:marTop w:val="116"/>
          <w:marBottom w:val="0"/>
          <w:divBdr>
            <w:top w:val="none" w:sz="0" w:space="0" w:color="auto"/>
            <w:left w:val="none" w:sz="0" w:space="0" w:color="auto"/>
            <w:bottom w:val="none" w:sz="0" w:space="0" w:color="auto"/>
            <w:right w:val="none" w:sz="0" w:space="0" w:color="auto"/>
          </w:divBdr>
        </w:div>
      </w:divsChild>
    </w:div>
    <w:div w:id="1517962380">
      <w:bodyDiv w:val="1"/>
      <w:marLeft w:val="0"/>
      <w:marRight w:val="0"/>
      <w:marTop w:val="0"/>
      <w:marBottom w:val="0"/>
      <w:divBdr>
        <w:top w:val="none" w:sz="0" w:space="0" w:color="auto"/>
        <w:left w:val="none" w:sz="0" w:space="0" w:color="auto"/>
        <w:bottom w:val="none" w:sz="0" w:space="0" w:color="auto"/>
        <w:right w:val="none" w:sz="0" w:space="0" w:color="auto"/>
      </w:divBdr>
    </w:div>
    <w:div w:id="161686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2D71D-454E-468A-B36A-AB4E48F892EF}">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32898</vt:lpwstr>
  </property>
  <property fmtid="{D5CDD505-2E9C-101B-9397-08002B2CF9AE}" pid="4" name="OptimizationTime">
    <vt:lpwstr>20201228_2142</vt:lpwstr>
  </property>
</Properties>
</file>

<file path=docProps/app.xml><?xml version="1.0" encoding="utf-8"?>
<Properties xmlns="http://schemas.openxmlformats.org/officeDocument/2006/extended-properties" xmlns:vt="http://schemas.openxmlformats.org/officeDocument/2006/docPropsVTypes">
  <Template>Normal.dotm</Template>
  <TotalTime>9155</TotalTime>
  <Pages>7</Pages>
  <Words>1708</Words>
  <Characters>9740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Svetlana Sarnatskaya</cp:lastModifiedBy>
  <cp:revision>233</cp:revision>
  <dcterms:created xsi:type="dcterms:W3CDTF">2018-08-06T09:15:00Z</dcterms:created>
  <dcterms:modified xsi:type="dcterms:W3CDTF">2020-12-28T18:17:00Z</dcterms:modified>
</cp:coreProperties>
</file>