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715B4F">
            <w:pPr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15B4F">
            <w:pPr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715B4F">
            <w:pPr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715B4F">
            <w:pPr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715B4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715B4F">
            <w:pPr>
              <w:rPr>
                <w:color w:val="132455"/>
                <w:lang w:val="en-US"/>
              </w:rPr>
            </w:pPr>
          </w:p>
          <w:p w:rsidR="008F1A73" w:rsidRPr="00212AF9" w:rsidRDefault="008F1A73" w:rsidP="00715B4F">
            <w:pPr>
              <w:rPr>
                <w:lang w:val="en-US"/>
              </w:rPr>
            </w:pPr>
          </w:p>
          <w:p w:rsidR="008F1A73" w:rsidRPr="00212AF9" w:rsidRDefault="008F1A73" w:rsidP="00715B4F">
            <w:pPr>
              <w:rPr>
                <w:lang w:val="en-US"/>
              </w:rPr>
            </w:pPr>
          </w:p>
          <w:p w:rsidR="008F1A73" w:rsidRPr="00212AF9" w:rsidRDefault="008F1A73" w:rsidP="00715B4F">
            <w:pPr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15B4F">
            <w:pPr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715B4F"/>
        </w:tc>
        <w:tc>
          <w:tcPr>
            <w:tcW w:w="7766" w:type="dxa"/>
          </w:tcPr>
          <w:p w:rsidR="008F1A73" w:rsidRPr="00212AF9" w:rsidRDefault="008F1A73" w:rsidP="00715B4F">
            <w:pPr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:rsidR="008F1A73" w:rsidRPr="00212AF9" w:rsidRDefault="008F1A73" w:rsidP="00715B4F">
            <w:pPr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715B4F">
            <w:pPr>
              <w:ind w:right="-187"/>
              <w:jc w:val="center"/>
              <w:rPr>
                <w:color w:val="132455"/>
              </w:rPr>
            </w:pPr>
          </w:p>
        </w:tc>
      </w:tr>
    </w:tbl>
    <w:p w:rsidR="00243EDD" w:rsidRPr="009918D2" w:rsidRDefault="00243EDD" w:rsidP="009918D2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9918D2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9918D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F1A73" w:rsidRPr="009918D2" w:rsidRDefault="00C34978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4 октября 2022</w:t>
      </w:r>
      <w:r w:rsidR="00243EDD" w:rsidRPr="009918D2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</w:t>
      </w:r>
      <w:r w:rsidR="008F1A73" w:rsidRPr="009918D2">
        <w:rPr>
          <w:color w:val="000000"/>
          <w:sz w:val="23"/>
          <w:szCs w:val="23"/>
        </w:rPr>
        <w:t>К</w:t>
      </w:r>
      <w:r w:rsidR="00243EDD" w:rsidRPr="009918D2">
        <w:rPr>
          <w:color w:val="000000"/>
          <w:sz w:val="23"/>
          <w:szCs w:val="23"/>
        </w:rPr>
        <w:t>омитет, КНЭП).</w:t>
      </w: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>уководитель Аналитического центра СРО ААС Гришаев А.В. и аудитор «А» член СРО ААС.</w:t>
      </w: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243EDD" w:rsidRPr="009918D2" w:rsidRDefault="00243EDD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 были рассмотрены:</w:t>
      </w:r>
    </w:p>
    <w:p w:rsidR="00226576" w:rsidRPr="009918D2" w:rsidRDefault="00A02544" w:rsidP="00A6440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 xml:space="preserve">Оценка </w:t>
      </w:r>
      <w:r w:rsidR="004674C5" w:rsidRPr="009918D2">
        <w:rPr>
          <w:color w:val="000000"/>
          <w:sz w:val="23"/>
          <w:szCs w:val="23"/>
        </w:rPr>
        <w:t>безупречной деловой репутации коммерческой организации -претендента в члены СРО ААС и аудитора «А» члена СРО ААС.</w:t>
      </w:r>
    </w:p>
    <w:p w:rsidR="008F1A73" w:rsidRPr="009918D2" w:rsidRDefault="008F1A73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34978" w:rsidRPr="009918D2" w:rsidRDefault="00A02544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Выступила Папуша О.В., сообщила, что Комитетом от аналитического центра СРО ААС был получен акт целевой проверки наличия свидетельств того, что деловая (профессиональная) репутация </w:t>
      </w:r>
      <w:r w:rsidR="00C34978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коммерческой организации -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претендента в члены СРО ААС может оказаться небезупречной</w:t>
      </w:r>
      <w:r w:rsidR="00C34978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74C5" w:rsidRPr="009918D2" w:rsidRDefault="004674C5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631C" w:rsidRPr="009918D2" w:rsidRDefault="00A02544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данным аналитического центра 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СРО ААС 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«А» 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учредитель коммерческой организации также являлся учредителем аудиторской организации, </w:t>
      </w:r>
      <w:r w:rsidR="00A64408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которая вышла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членов СРО </w:t>
      </w:r>
      <w:r w:rsidR="00A64408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ААС в 2022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</w:t>
      </w:r>
      <w:r w:rsid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пункта 1 части 15 статьи 18 Федерального закона «Об аудиторской деятельности» (по заявлению)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менее чем 90 дней до начала проверки ВКД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4674C5" w:rsidRPr="009918D2" w:rsidRDefault="004674C5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631C" w:rsidRPr="009918D2" w:rsidRDefault="0052631C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«А»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предоставил Комитету письменные пояснения по обнаруженным фактам. А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удитор «</w:t>
      </w:r>
      <w:r w:rsidR="00A64408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А» также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присутствовал на </w:t>
      </w:r>
      <w:r w:rsidR="0050595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заседании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Комитета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дал </w:t>
      </w:r>
      <w:r w:rsidR="0050595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устные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пояснения на вопросы членов Комитета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A02544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674C5" w:rsidRPr="009918D2" w:rsidRDefault="004674C5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02544" w:rsidRPr="009918D2" w:rsidRDefault="00A02544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Члены Комитета посчитали 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письменные и устные 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пояснения 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аудитора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«А»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="005B3C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0595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учредителя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0595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коммерческой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0595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обоснованными и достаточными. </w:t>
      </w:r>
    </w:p>
    <w:p w:rsidR="008F1A73" w:rsidRPr="009918D2" w:rsidRDefault="008F1A73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32AAE" w:rsidRPr="009918D2" w:rsidRDefault="009918D2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принял р</w:t>
      </w:r>
      <w:r w:rsidR="00A02544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</w:t>
      </w: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ение</w:t>
      </w:r>
      <w:r w:rsidR="00A02544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</w:p>
    <w:p w:rsidR="00532AAE" w:rsidRPr="009918D2" w:rsidRDefault="00532AAE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1.Аудитор </w:t>
      </w:r>
      <w:r w:rsidR="008F1A73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«А» с</w:t>
      </w:r>
      <w:r w:rsidR="00A02544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оответствует требованию к членству в СРО ААС в части наличия безупречной деловой репутации. </w:t>
      </w:r>
    </w:p>
    <w:p w:rsidR="00532AAE" w:rsidRPr="009918D2" w:rsidRDefault="00532AAE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="0052631C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Коммерческая организация</w:t>
      </w:r>
      <w:r w:rsidR="00A02544" w:rsidRPr="009918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соответствует требованию к членству в СРО ААС в части наличия безупречной деловой репутации. </w:t>
      </w:r>
    </w:p>
    <w:p w:rsidR="0050595C" w:rsidRPr="009918D2" w:rsidRDefault="0050595C" w:rsidP="00A6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50595C" w:rsidRPr="009918D2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AFE"/>
    <w:multiLevelType w:val="hybridMultilevel"/>
    <w:tmpl w:val="D02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70F1"/>
    <w:multiLevelType w:val="hybridMultilevel"/>
    <w:tmpl w:val="49827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1A2CB3"/>
    <w:rsid w:val="00226576"/>
    <w:rsid w:val="00243EDD"/>
    <w:rsid w:val="002D242E"/>
    <w:rsid w:val="00363F28"/>
    <w:rsid w:val="004674C5"/>
    <w:rsid w:val="0050595C"/>
    <w:rsid w:val="00507CA9"/>
    <w:rsid w:val="0052631C"/>
    <w:rsid w:val="00532AAE"/>
    <w:rsid w:val="005B3C9B"/>
    <w:rsid w:val="006972FE"/>
    <w:rsid w:val="006A06B3"/>
    <w:rsid w:val="007578D5"/>
    <w:rsid w:val="0076009C"/>
    <w:rsid w:val="007632EA"/>
    <w:rsid w:val="008C5574"/>
    <w:rsid w:val="008F1A73"/>
    <w:rsid w:val="00981BF2"/>
    <w:rsid w:val="009918D2"/>
    <w:rsid w:val="00A02544"/>
    <w:rsid w:val="00A64408"/>
    <w:rsid w:val="00A87B5D"/>
    <w:rsid w:val="00AC4892"/>
    <w:rsid w:val="00B06E6C"/>
    <w:rsid w:val="00B65F08"/>
    <w:rsid w:val="00C34978"/>
    <w:rsid w:val="00C6268C"/>
    <w:rsid w:val="00CE05B5"/>
    <w:rsid w:val="00CE5F53"/>
    <w:rsid w:val="00CE6E93"/>
    <w:rsid w:val="00DB17F5"/>
    <w:rsid w:val="00E11AE7"/>
    <w:rsid w:val="00E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80F0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B11D-984A-40DD-AE17-52525B9F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cp:lastPrinted>2022-10-31T09:45:00Z</cp:lastPrinted>
  <dcterms:created xsi:type="dcterms:W3CDTF">2023-02-09T08:02:00Z</dcterms:created>
  <dcterms:modified xsi:type="dcterms:W3CDTF">2023-02-09T08:02:00Z</dcterms:modified>
</cp:coreProperties>
</file>