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4E" w:rsidRPr="00670AC6" w:rsidRDefault="0077704E" w:rsidP="008A6A83">
      <w:pPr>
        <w:pStyle w:val="NormalWeb"/>
        <w:jc w:val="center"/>
        <w:rPr>
          <w:b/>
          <w:color w:val="000000"/>
          <w:sz w:val="28"/>
          <w:szCs w:val="28"/>
        </w:rPr>
      </w:pPr>
      <w:r w:rsidRPr="00670AC6">
        <w:rPr>
          <w:b/>
          <w:color w:val="000000"/>
          <w:sz w:val="28"/>
          <w:szCs w:val="28"/>
        </w:rPr>
        <w:t>Пресс-релиз заседания</w:t>
      </w:r>
    </w:p>
    <w:p w:rsidR="0077704E" w:rsidRPr="00670AC6" w:rsidRDefault="0077704E" w:rsidP="008A6A83">
      <w:pPr>
        <w:pStyle w:val="NormalWeb"/>
        <w:jc w:val="center"/>
        <w:rPr>
          <w:b/>
          <w:color w:val="000000"/>
          <w:sz w:val="28"/>
          <w:szCs w:val="28"/>
        </w:rPr>
      </w:pPr>
      <w:r w:rsidRPr="00670AC6">
        <w:rPr>
          <w:b/>
          <w:color w:val="000000"/>
          <w:sz w:val="28"/>
          <w:szCs w:val="28"/>
        </w:rPr>
        <w:t>Комитета по профессиональной этике и независимости аудиторов Саморегулируемой организации аудиторов</w:t>
      </w:r>
    </w:p>
    <w:p w:rsidR="0077704E" w:rsidRPr="00670AC6" w:rsidRDefault="0077704E" w:rsidP="008A6A83">
      <w:pPr>
        <w:pStyle w:val="NormalWeb"/>
        <w:jc w:val="center"/>
        <w:rPr>
          <w:b/>
          <w:color w:val="000000"/>
          <w:sz w:val="28"/>
          <w:szCs w:val="28"/>
        </w:rPr>
      </w:pPr>
      <w:r w:rsidRPr="00670AC6">
        <w:rPr>
          <w:b/>
          <w:color w:val="000000"/>
          <w:sz w:val="28"/>
          <w:szCs w:val="28"/>
        </w:rPr>
        <w:t>Ассоциации «Содружество»</w:t>
      </w:r>
    </w:p>
    <w:p w:rsidR="0077704E" w:rsidRPr="00670AC6" w:rsidRDefault="0077704E" w:rsidP="008A6A83">
      <w:pPr>
        <w:pStyle w:val="NormalWeb"/>
        <w:jc w:val="both"/>
        <w:rPr>
          <w:color w:val="000000"/>
          <w:sz w:val="28"/>
          <w:szCs w:val="28"/>
        </w:rPr>
      </w:pPr>
    </w:p>
    <w:p w:rsidR="0077704E" w:rsidRPr="00670AC6" w:rsidRDefault="0077704E" w:rsidP="008A6A83">
      <w:pPr>
        <w:pStyle w:val="NormalWeb"/>
        <w:jc w:val="both"/>
        <w:rPr>
          <w:color w:val="000000"/>
          <w:sz w:val="28"/>
          <w:szCs w:val="28"/>
        </w:rPr>
      </w:pPr>
      <w:r w:rsidRPr="00670AC6">
        <w:rPr>
          <w:color w:val="000000"/>
          <w:sz w:val="28"/>
          <w:szCs w:val="28"/>
        </w:rPr>
        <w:t xml:space="preserve">6 </w:t>
      </w:r>
      <w:r w:rsidR="00A80B99">
        <w:rPr>
          <w:color w:val="000000"/>
          <w:sz w:val="28"/>
          <w:szCs w:val="28"/>
        </w:rPr>
        <w:t>апреля</w:t>
      </w:r>
      <w:r w:rsidRPr="00670AC6">
        <w:rPr>
          <w:color w:val="000000"/>
          <w:sz w:val="28"/>
          <w:szCs w:val="28"/>
        </w:rPr>
        <w:t xml:space="preserve"> 2021 года в очной форме (дистанционно) состоялось заседание комитета по профессиональной этике и независимо</w:t>
      </w:r>
      <w:r w:rsidR="007F2E59">
        <w:rPr>
          <w:color w:val="000000"/>
          <w:sz w:val="28"/>
          <w:szCs w:val="28"/>
        </w:rPr>
        <w:t>сти аудиторов СРО ААС (далее – К</w:t>
      </w:r>
      <w:r w:rsidRPr="00670AC6">
        <w:rPr>
          <w:color w:val="000000"/>
          <w:sz w:val="28"/>
          <w:szCs w:val="28"/>
        </w:rPr>
        <w:t>омитет, КНЭП).</w:t>
      </w:r>
    </w:p>
    <w:p w:rsidR="0077704E" w:rsidRPr="00670AC6" w:rsidRDefault="0077704E" w:rsidP="008A6A83">
      <w:pPr>
        <w:pStyle w:val="NormalWeb"/>
        <w:jc w:val="both"/>
        <w:rPr>
          <w:color w:val="000000"/>
          <w:sz w:val="28"/>
          <w:szCs w:val="28"/>
        </w:rPr>
      </w:pPr>
      <w:r w:rsidRPr="00670AC6">
        <w:rPr>
          <w:color w:val="000000"/>
          <w:sz w:val="28"/>
          <w:szCs w:val="28"/>
        </w:rPr>
        <w:t xml:space="preserve">На заседании были </w:t>
      </w:r>
      <w:r w:rsidR="00180E1E" w:rsidRPr="00670AC6">
        <w:rPr>
          <w:color w:val="000000"/>
          <w:sz w:val="28"/>
          <w:szCs w:val="28"/>
        </w:rPr>
        <w:t>рассмотрены:</w:t>
      </w:r>
    </w:p>
    <w:p w:rsidR="00A80B99" w:rsidRPr="008A6A83" w:rsidRDefault="00A80B99" w:rsidP="008A6A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A6A83">
        <w:rPr>
          <w:rFonts w:eastAsia="Times New Roman" w:cs="Times New Roman"/>
          <w:color w:val="000000"/>
          <w:szCs w:val="28"/>
          <w:lang w:eastAsia="ru-RU"/>
        </w:rPr>
        <w:t>Предложения для Экспертного совета Государственной Думы по внесению изменений к закону «Об аудиторской деятельности»;</w:t>
      </w:r>
    </w:p>
    <w:p w:rsidR="00A80B99" w:rsidRPr="008A6A83" w:rsidRDefault="00A80B99" w:rsidP="008A6A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A6A83">
        <w:rPr>
          <w:rFonts w:eastAsia="Times New Roman" w:cs="Times New Roman"/>
          <w:color w:val="000000"/>
          <w:szCs w:val="28"/>
          <w:lang w:eastAsia="ru-RU"/>
        </w:rPr>
        <w:t>Фиктивная недобросовестная реклама;</w:t>
      </w:r>
    </w:p>
    <w:p w:rsidR="00A80B99" w:rsidRPr="008A6A83" w:rsidRDefault="00A80B99" w:rsidP="008A6A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A6A83">
        <w:rPr>
          <w:rFonts w:eastAsia="Times New Roman" w:cs="Times New Roman"/>
          <w:color w:val="000000"/>
          <w:szCs w:val="28"/>
          <w:lang w:eastAsia="ru-RU"/>
        </w:rPr>
        <w:t>Жалоба</w:t>
      </w:r>
      <w:r w:rsidR="008A6A83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A80B99" w:rsidRPr="008A6A83" w:rsidRDefault="008A6A83" w:rsidP="008A6A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Запросы</w:t>
      </w:r>
      <w:r w:rsidR="00A80B99" w:rsidRPr="008A6A83">
        <w:rPr>
          <w:rFonts w:eastAsia="Times New Roman" w:cs="Times New Roman"/>
          <w:color w:val="000000"/>
          <w:szCs w:val="28"/>
          <w:lang w:eastAsia="ru-RU"/>
        </w:rPr>
        <w:t xml:space="preserve"> о предоставлении консультаци</w:t>
      </w:r>
      <w:r>
        <w:rPr>
          <w:rFonts w:eastAsia="Times New Roman" w:cs="Times New Roman"/>
          <w:color w:val="000000"/>
          <w:szCs w:val="28"/>
          <w:lang w:eastAsia="ru-RU"/>
        </w:rPr>
        <w:t>й</w:t>
      </w:r>
      <w:r w:rsidR="00A80B99" w:rsidRPr="008A6A83">
        <w:rPr>
          <w:rFonts w:eastAsia="Times New Roman" w:cs="Times New Roman"/>
          <w:color w:val="000000"/>
          <w:szCs w:val="28"/>
          <w:lang w:eastAsia="ru-RU"/>
        </w:rPr>
        <w:t xml:space="preserve"> от двух аудиторских организаций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80B99" w:rsidRPr="008A6A83" w:rsidRDefault="00A80B99" w:rsidP="008A6A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B99" w:rsidRPr="008A6A83" w:rsidRDefault="00932AAE" w:rsidP="008A6A8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первому вопросу в</w:t>
      </w:r>
      <w:r w:rsidR="00A80B99"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ыступила Папуша О.В. сообщила, что предложения, которые ранее обсуждались на заседании Комитета по внесению изменений в закон «Об аудиторской деятельности» были переданы через рабочую группу в Экспертный совет Государственной думы РФ.</w:t>
      </w:r>
    </w:p>
    <w:p w:rsidR="00A80B99" w:rsidRPr="008A6A83" w:rsidRDefault="00A80B99" w:rsidP="008A6A8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Центральным банком были одобрены следующие предложения:</w:t>
      </w:r>
    </w:p>
    <w:p w:rsidR="00A80B99" w:rsidRPr="008A6A83" w:rsidRDefault="00A80B99" w:rsidP="008A6A8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распространение основополагающих принципов этики аудиторов в целом на деловую (профессиональную) практику аудитора, аудиторской организации, не ограничивая их действие рамками оказания аудиторских и прочих связанных с аудиторской деятельностью услуг. Именно такой подход, заложенный в кодексе этики профессиональных бухгалтеров (принят Международной федерацией бухгалтеров), позволяет установить стандарт поведения, ожидаемый от аудитора как представителя общественно значимой профессии;</w:t>
      </w:r>
    </w:p>
    <w:p w:rsidR="00A80B99" w:rsidRPr="008A6A83" w:rsidRDefault="00A80B99" w:rsidP="008A6A8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включение норм, содержащихся в Правилах независимости аудиторов и аудиторских организаций, в Кодекс профессиональной этики аудиторов, то есть объединение указанных документов. Это позволит избежать существующих в настоящее время разночтений между Законом № 307-ФЗ, названными Правилами и Кодексом;</w:t>
      </w:r>
    </w:p>
    <w:p w:rsidR="00A80B99" w:rsidRPr="008A6A83" w:rsidRDefault="00A80B99" w:rsidP="008A6A8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конкретизацию норм о конфликте интересов аудиторских организаций и аудиторов, соблюдении ими правил независимости;</w:t>
      </w:r>
    </w:p>
    <w:p w:rsidR="00A80B99" w:rsidRPr="008A6A83" w:rsidRDefault="00A80B99" w:rsidP="008A6A8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введение дополнительных требований по независимости, а именно – установление ограничения объема (в денежном выражении) неаудиторских услуг, оказываемых аудиторской организацией аудируемому ей общественно значимому клиенту.</w:t>
      </w:r>
    </w:p>
    <w:p w:rsidR="00A80B99" w:rsidRPr="008A6A83" w:rsidRDefault="00A80B99" w:rsidP="008A6A8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Комитет</w:t>
      </w:r>
      <w:r w:rsidR="00932AAE"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</w:t>
      </w:r>
      <w:r w:rsid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="00932AAE"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установить срок </w:t>
      </w:r>
      <w:r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</w:t>
      </w:r>
      <w:r w:rsidR="00932AAE"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изменений в закон «Об аудиторской деятельности»</w:t>
      </w:r>
      <w:r w:rsidR="00932AAE"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летний период</w:t>
      </w:r>
      <w:r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0B99" w:rsidRPr="008A6A83" w:rsidRDefault="00A80B99" w:rsidP="008A6A8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объединения Правил независимости аудиторов и аудиторских организаций и Кодекса профессиональной этики аудиторов, Папуша О.В. предложила создать рабочую группу. В состав рабочей группы также должны войти представитель Комитета по правовым вопросам аудиторской деятельности, Комитета по международным связям.</w:t>
      </w:r>
    </w:p>
    <w:p w:rsidR="00A80B99" w:rsidRPr="008A6A83" w:rsidRDefault="00A80B99" w:rsidP="008A6A8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B99" w:rsidRPr="008A6A83" w:rsidRDefault="00932AAE" w:rsidP="008A6A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второму </w:t>
      </w:r>
      <w:r w:rsidR="00BE37E3"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вопросу о</w:t>
      </w:r>
      <w:r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A80B99"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иктивн</w:t>
      </w:r>
      <w:r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A80B99"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недобросовестн</w:t>
      </w:r>
      <w:r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A80B99"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реклам</w:t>
      </w:r>
      <w:r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</w:t>
      </w:r>
      <w:r w:rsidR="00A80B99"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ыступил</w:t>
      </w:r>
      <w:r w:rsid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0B99"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Никифоров С.Л., представил свои предложения по борьбе </w:t>
      </w:r>
      <w:r w:rsidR="00BE37E3"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E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недобросовестной</w:t>
      </w:r>
      <w:r w:rsidR="00A80B99"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рекламой.</w:t>
      </w:r>
    </w:p>
    <w:p w:rsidR="00A80B99" w:rsidRPr="008A6A83" w:rsidRDefault="00A80B99" w:rsidP="008A6A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</w:t>
      </w:r>
      <w:r w:rsidR="00BE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торские организации используют м</w:t>
      </w:r>
      <w:r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ассовую рассылку неограниченному кругу лиц предложений, содержащих информацию «стоимость от ХХ рублей», «работаем без выезда к заказчику», что однозначно можно считать введением потенциальных пользователей услуг в заблуждение. Кроме того, вышеизложенные действия аудиторских организаций свидетельствуют о возможном отсутствии в них эффективной системы внутреннего контроля.</w:t>
      </w:r>
    </w:p>
    <w:p w:rsidR="00A80B99" w:rsidRPr="008A6A83" w:rsidRDefault="00A80B99" w:rsidP="008A6A8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80B99" w:rsidRPr="008A6A83" w:rsidRDefault="00A80B99" w:rsidP="008A6A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 Лимаренко Д.Н., представил доработанный Порядок выявления признаков недобросовестной конкуренции членов СРО ААС.</w:t>
      </w:r>
    </w:p>
    <w:p w:rsidR="00A80B99" w:rsidRPr="008A6A83" w:rsidRDefault="00A80B99" w:rsidP="008A6A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AAE" w:rsidRPr="008A6A83" w:rsidRDefault="00932AAE" w:rsidP="008A6A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решил н</w:t>
      </w:r>
      <w:r w:rsidR="00A80B99"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аправить запрос в Комитет по правовым вопросам аудиторской деятельности с целью анализа необходимости изменения Кодекса этики по вопросу борьбы с недобросовестной конкуренцией.</w:t>
      </w:r>
      <w:r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0B99"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Включить данный вопрос в повестку следующего заседания для обсуждения предложенного </w:t>
      </w:r>
      <w:r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</w:t>
      </w:r>
      <w:r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выявления признаков недобросовестной конкуренции членов СРО ААС.</w:t>
      </w:r>
    </w:p>
    <w:p w:rsidR="00A80B99" w:rsidRPr="008A6A83" w:rsidRDefault="00A80B99" w:rsidP="008A6A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B99" w:rsidRPr="008A6A83" w:rsidRDefault="00BE37E3" w:rsidP="008A6A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третьему вопросу</w:t>
      </w:r>
      <w:r w:rsidR="00932AAE"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жалобе на члена СРО ААС</w:t>
      </w:r>
      <w:r w:rsidR="00A80B99"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рабочей групп</w:t>
      </w:r>
      <w:r w:rsidR="008A6A83"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было предложено направить членам Комитета </w:t>
      </w:r>
      <w:r w:rsidR="00A80B99"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заключения</w:t>
      </w:r>
      <w:r w:rsidR="008A6A83"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</w:t>
      </w:r>
      <w:r w:rsidR="00A80B99"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ынести </w:t>
      </w:r>
      <w:r w:rsidR="008A6A83"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A80B99"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на заочном заседании</w:t>
      </w:r>
      <w:r w:rsidR="00A80B99"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Комитета.</w:t>
      </w:r>
    </w:p>
    <w:p w:rsidR="00A80B99" w:rsidRPr="008A6A83" w:rsidRDefault="00A80B99" w:rsidP="008A6A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B99" w:rsidRPr="008A6A83" w:rsidRDefault="00A80B99" w:rsidP="008A6A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8A6A83"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четвертому вопросу рабочей группой Комитета были подготовлены проекты ответов на запросы. Комитет принял решение </w:t>
      </w:r>
      <w:r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</w:t>
      </w:r>
      <w:r w:rsidR="008A6A83"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по одному запросу заявителю, проект ответа на второй запрос направить членам </w:t>
      </w:r>
      <w:r w:rsidR="008A6A83"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Комитета </w:t>
      </w:r>
      <w:r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</w:t>
      </w:r>
      <w:r w:rsidR="008A6A83"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12.04.2021 и</w:t>
      </w:r>
      <w:r w:rsidR="008A6A83"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</w:t>
      </w:r>
      <w:r w:rsidR="00BE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отсутствия замечаний</w:t>
      </w:r>
      <w:r w:rsidR="008A6A83"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направить ответ </w:t>
      </w:r>
      <w:r w:rsidR="008A6A83"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Pr="008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0B99" w:rsidRPr="008A6A83" w:rsidRDefault="00A80B99" w:rsidP="008A6A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80B99" w:rsidRPr="008A6A83" w:rsidSect="000B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A2677"/>
    <w:multiLevelType w:val="hybridMultilevel"/>
    <w:tmpl w:val="C9EE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21C82"/>
    <w:multiLevelType w:val="hybridMultilevel"/>
    <w:tmpl w:val="BD2E2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1DD3A"/>
    <w:multiLevelType w:val="multilevel"/>
    <w:tmpl w:val="625A0BD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4E"/>
    <w:rsid w:val="000B5C62"/>
    <w:rsid w:val="00175F1C"/>
    <w:rsid w:val="00180E1E"/>
    <w:rsid w:val="0020757F"/>
    <w:rsid w:val="00272821"/>
    <w:rsid w:val="0032763F"/>
    <w:rsid w:val="003373B2"/>
    <w:rsid w:val="004A4FDF"/>
    <w:rsid w:val="0056047A"/>
    <w:rsid w:val="0057117A"/>
    <w:rsid w:val="0059585D"/>
    <w:rsid w:val="00626AFB"/>
    <w:rsid w:val="00670AC6"/>
    <w:rsid w:val="006B72C0"/>
    <w:rsid w:val="0077704E"/>
    <w:rsid w:val="007802BF"/>
    <w:rsid w:val="007B3F4D"/>
    <w:rsid w:val="007F2E59"/>
    <w:rsid w:val="008A6A83"/>
    <w:rsid w:val="00932AAE"/>
    <w:rsid w:val="00972DC8"/>
    <w:rsid w:val="009A630A"/>
    <w:rsid w:val="00A80B99"/>
    <w:rsid w:val="00B675CB"/>
    <w:rsid w:val="00BD0163"/>
    <w:rsid w:val="00BE37E3"/>
    <w:rsid w:val="00F6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7592"/>
  <w15:chartTrackingRefBased/>
  <w15:docId w15:val="{E8C57027-CE06-45AD-B98C-7C1A46C5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B3F4D"/>
    <w:pPr>
      <w:ind w:left="720"/>
      <w:contextualSpacing/>
    </w:pPr>
    <w:rPr>
      <w:rFonts w:ascii="Times New Roman" w:hAnsi="Times New Roman"/>
      <w:sz w:val="28"/>
    </w:rPr>
  </w:style>
  <w:style w:type="paragraph" w:styleId="NoSpacing">
    <w:name w:val="No Spacing"/>
    <w:uiPriority w:val="1"/>
    <w:qFormat/>
    <w:rsid w:val="007B3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516D8-61C6-498C-8491-950F84FE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В. Замуруева</dc:creator>
  <cp:keywords/>
  <dc:description/>
  <cp:lastModifiedBy>Papusha, Olga</cp:lastModifiedBy>
  <cp:revision>2</cp:revision>
  <dcterms:created xsi:type="dcterms:W3CDTF">2023-02-08T08:36:00Z</dcterms:created>
  <dcterms:modified xsi:type="dcterms:W3CDTF">2023-02-08T08:36:00Z</dcterms:modified>
</cp:coreProperties>
</file>