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3A12" w14:textId="77777777" w:rsidR="00711CDD" w:rsidRDefault="007F44A5" w:rsidP="0022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составлению аудиторских заключений при аудите </w:t>
      </w:r>
      <w:r w:rsidR="00F1384E" w:rsidRPr="00F1384E">
        <w:rPr>
          <w:rFonts w:ascii="Times New Roman" w:hAnsi="Times New Roman" w:cs="Times New Roman"/>
          <w:b/>
          <w:sz w:val="28"/>
          <w:szCs w:val="28"/>
        </w:rPr>
        <w:t xml:space="preserve">отдельных отчетов финансовой отчетности и отдельных элементов, групп статей или статей финансовой отчетности </w:t>
      </w:r>
      <w:r>
        <w:rPr>
          <w:rFonts w:ascii="Times New Roman" w:hAnsi="Times New Roman" w:cs="Times New Roman"/>
          <w:b/>
          <w:sz w:val="28"/>
          <w:szCs w:val="28"/>
        </w:rPr>
        <w:t>(МСА 80</w:t>
      </w:r>
      <w:r w:rsidR="00F1384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8D2899F" w14:textId="77777777" w:rsidR="00915586" w:rsidRPr="00915586" w:rsidRDefault="00915586" w:rsidP="007F05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FF684BB" w14:textId="77777777" w:rsidR="008F33DD" w:rsidRPr="009864D1" w:rsidRDefault="009864D1" w:rsidP="008F33D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4D1">
        <w:rPr>
          <w:rFonts w:ascii="Times New Roman" w:hAnsi="Times New Roman" w:cs="Times New Roman"/>
          <w:sz w:val="28"/>
          <w:szCs w:val="28"/>
        </w:rPr>
        <w:t>М</w:t>
      </w:r>
      <w:r w:rsidR="00DB1E7D">
        <w:rPr>
          <w:rFonts w:ascii="Times New Roman" w:hAnsi="Times New Roman" w:cs="Times New Roman"/>
          <w:sz w:val="28"/>
          <w:szCs w:val="28"/>
        </w:rPr>
        <w:t>еждународные стандарты аудита (М</w:t>
      </w:r>
      <w:r w:rsidRPr="009864D1">
        <w:rPr>
          <w:rFonts w:ascii="Times New Roman" w:hAnsi="Times New Roman" w:cs="Times New Roman"/>
          <w:sz w:val="28"/>
          <w:szCs w:val="28"/>
        </w:rPr>
        <w:t>СА</w:t>
      </w:r>
      <w:r w:rsidR="00DB1E7D">
        <w:rPr>
          <w:rFonts w:ascii="Times New Roman" w:hAnsi="Times New Roman" w:cs="Times New Roman"/>
          <w:sz w:val="28"/>
          <w:szCs w:val="28"/>
        </w:rPr>
        <w:t>)</w:t>
      </w:r>
      <w:r w:rsidRPr="009864D1">
        <w:rPr>
          <w:rFonts w:ascii="Times New Roman" w:hAnsi="Times New Roman" w:cs="Times New Roman"/>
          <w:sz w:val="28"/>
          <w:szCs w:val="28"/>
        </w:rPr>
        <w:t xml:space="preserve"> серии 100-700 применяются для аудита </w:t>
      </w:r>
      <w:r>
        <w:rPr>
          <w:rFonts w:ascii="Times New Roman" w:hAnsi="Times New Roman" w:cs="Times New Roman"/>
          <w:sz w:val="28"/>
          <w:szCs w:val="28"/>
        </w:rPr>
        <w:t xml:space="preserve">полного комплекта </w:t>
      </w:r>
      <w:r w:rsidRPr="009864D1">
        <w:rPr>
          <w:rFonts w:ascii="Times New Roman" w:hAnsi="Times New Roman" w:cs="Times New Roman"/>
          <w:sz w:val="28"/>
          <w:szCs w:val="28"/>
        </w:rPr>
        <w:t>финансовой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общего назначения</w:t>
      </w:r>
      <w:r w:rsidR="00F1384E">
        <w:rPr>
          <w:rFonts w:ascii="Times New Roman" w:hAnsi="Times New Roman" w:cs="Times New Roman"/>
          <w:sz w:val="28"/>
          <w:szCs w:val="28"/>
        </w:rPr>
        <w:t xml:space="preserve">. </w:t>
      </w:r>
      <w:r w:rsidR="008F33DD">
        <w:rPr>
          <w:rFonts w:ascii="Times New Roman" w:hAnsi="Times New Roman" w:cs="Times New Roman"/>
          <w:sz w:val="28"/>
          <w:szCs w:val="28"/>
        </w:rPr>
        <w:t>МСА 805</w:t>
      </w:r>
      <w:r w:rsidR="008F33DD" w:rsidRPr="009864D1">
        <w:rPr>
          <w:rFonts w:ascii="Times New Roman" w:hAnsi="Times New Roman" w:cs="Times New Roman"/>
          <w:sz w:val="28"/>
          <w:szCs w:val="28"/>
        </w:rPr>
        <w:t xml:space="preserve"> </w:t>
      </w:r>
      <w:r w:rsidR="008F33DD">
        <w:rPr>
          <w:rFonts w:ascii="Times New Roman" w:hAnsi="Times New Roman" w:cs="Times New Roman"/>
          <w:sz w:val="28"/>
          <w:szCs w:val="28"/>
        </w:rPr>
        <w:t>«</w:t>
      </w:r>
      <w:r w:rsidR="008F33DD" w:rsidRPr="007F05EE">
        <w:rPr>
          <w:rFonts w:ascii="Times New Roman" w:hAnsi="Times New Roman" w:cs="Times New Roman"/>
          <w:sz w:val="28"/>
          <w:szCs w:val="28"/>
        </w:rPr>
        <w:t xml:space="preserve">Особенности аудита </w:t>
      </w:r>
      <w:r w:rsidR="008F33DD" w:rsidRPr="00F1384E">
        <w:rPr>
          <w:rFonts w:ascii="Times New Roman" w:hAnsi="Times New Roman" w:cs="Times New Roman"/>
          <w:sz w:val="28"/>
          <w:szCs w:val="28"/>
        </w:rPr>
        <w:t>отдельных отчетов финансовой отчетности и отдельных элементов, групп статей или статей финансовой отчетности</w:t>
      </w:r>
      <w:r w:rsidR="008F33DD">
        <w:rPr>
          <w:rFonts w:ascii="Times New Roman" w:hAnsi="Times New Roman" w:cs="Times New Roman"/>
          <w:sz w:val="28"/>
          <w:szCs w:val="28"/>
        </w:rPr>
        <w:t xml:space="preserve">» </w:t>
      </w:r>
      <w:r w:rsidR="006E0C11" w:rsidRPr="006E0C11">
        <w:rPr>
          <w:rFonts w:ascii="Times New Roman" w:hAnsi="Times New Roman" w:cs="Times New Roman"/>
          <w:sz w:val="28"/>
          <w:szCs w:val="28"/>
        </w:rPr>
        <w:t>конкретизирует особенности, возникающие при аудите отдельного финансового отчета или отдельного элемента, статьи или группы счетов финансового отчета</w:t>
      </w:r>
      <w:r w:rsidR="008F33DD" w:rsidRPr="009864D1">
        <w:rPr>
          <w:rFonts w:ascii="Times New Roman" w:hAnsi="Times New Roman" w:cs="Times New Roman"/>
          <w:sz w:val="28"/>
          <w:szCs w:val="28"/>
        </w:rPr>
        <w:t>.</w:t>
      </w:r>
    </w:p>
    <w:p w14:paraId="5F4EF052" w14:textId="77777777" w:rsidR="000C3F1D" w:rsidRDefault="000C3F1D" w:rsidP="000C3F1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МСА 805 не отменяет требований других МСА: при применении МСА 805 необходимо исполнять те требования МСА серии </w:t>
      </w:r>
      <w:r w:rsidRPr="009864D1">
        <w:rPr>
          <w:rFonts w:ascii="Times New Roman" w:hAnsi="Times New Roman" w:cs="Times New Roman"/>
          <w:sz w:val="28"/>
          <w:szCs w:val="28"/>
        </w:rPr>
        <w:t>100-700</w:t>
      </w:r>
      <w:r>
        <w:rPr>
          <w:rFonts w:ascii="Times New Roman" w:hAnsi="Times New Roman" w:cs="Times New Roman"/>
          <w:sz w:val="28"/>
          <w:szCs w:val="28"/>
        </w:rPr>
        <w:t xml:space="preserve">, которые применимы к аудиту </w:t>
      </w:r>
      <w:r w:rsidRPr="007F05EE">
        <w:rPr>
          <w:rFonts w:ascii="Times New Roman" w:hAnsi="Times New Roman" w:cs="Times New Roman"/>
          <w:sz w:val="28"/>
          <w:szCs w:val="28"/>
        </w:rPr>
        <w:t>финансовой отчетности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665353" w14:textId="02C38966" w:rsidR="000C3F1D" w:rsidRDefault="000C3F1D" w:rsidP="0091558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проводится аудит</w:t>
      </w:r>
      <w:r w:rsidR="00636FEA" w:rsidRPr="00636FEA">
        <w:rPr>
          <w:rFonts w:ascii="Times New Roman" w:hAnsi="Times New Roman" w:cs="Times New Roman"/>
          <w:sz w:val="28"/>
          <w:szCs w:val="28"/>
        </w:rPr>
        <w:t xml:space="preserve"> </w:t>
      </w:r>
      <w:r w:rsidR="00636FEA">
        <w:rPr>
          <w:rFonts w:ascii="Times New Roman" w:hAnsi="Times New Roman" w:cs="Times New Roman"/>
          <w:sz w:val="28"/>
          <w:szCs w:val="28"/>
        </w:rPr>
        <w:t xml:space="preserve">отдельного отчета, элемента, групп статей или статей финансовой отчетности, </w:t>
      </w:r>
      <w:r w:rsidR="00334FCC">
        <w:rPr>
          <w:rFonts w:ascii="Times New Roman" w:hAnsi="Times New Roman" w:cs="Times New Roman"/>
          <w:sz w:val="28"/>
          <w:szCs w:val="28"/>
        </w:rPr>
        <w:t>составленных</w:t>
      </w:r>
      <w:r w:rsidR="00636FEA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специального назначения, необходимо та</w:t>
      </w:r>
      <w:r w:rsidR="00C3677A">
        <w:rPr>
          <w:rFonts w:ascii="Times New Roman" w:hAnsi="Times New Roman" w:cs="Times New Roman"/>
          <w:sz w:val="28"/>
          <w:szCs w:val="28"/>
        </w:rPr>
        <w:t>кже исполнять требования МСА 80</w:t>
      </w:r>
      <w:r w:rsidR="00852582" w:rsidRPr="000F2557">
        <w:rPr>
          <w:rFonts w:ascii="Times New Roman" w:hAnsi="Times New Roman" w:cs="Times New Roman"/>
          <w:sz w:val="28"/>
          <w:szCs w:val="28"/>
        </w:rPr>
        <w:t>0</w:t>
      </w:r>
      <w:r w:rsidR="00636FEA">
        <w:rPr>
          <w:rFonts w:ascii="Times New Roman" w:hAnsi="Times New Roman" w:cs="Times New Roman"/>
          <w:sz w:val="28"/>
          <w:szCs w:val="28"/>
        </w:rPr>
        <w:t xml:space="preserve"> «</w:t>
      </w:r>
      <w:r w:rsidR="00636FEA" w:rsidRPr="007F05EE">
        <w:rPr>
          <w:rFonts w:ascii="Times New Roman" w:hAnsi="Times New Roman" w:cs="Times New Roman"/>
          <w:sz w:val="28"/>
          <w:szCs w:val="28"/>
        </w:rPr>
        <w:t>Особенности аудита финансовой отчетности, подготовленной в соответствии с концепцией специального назначения</w:t>
      </w:r>
      <w:r w:rsidR="00636FEA">
        <w:rPr>
          <w:rFonts w:ascii="Times New Roman" w:hAnsi="Times New Roman" w:cs="Times New Roman"/>
          <w:sz w:val="28"/>
          <w:szCs w:val="28"/>
        </w:rPr>
        <w:t>».</w:t>
      </w:r>
    </w:p>
    <w:p w14:paraId="5A9799AD" w14:textId="77777777" w:rsidR="007F05EE" w:rsidRPr="00AE0873" w:rsidRDefault="00C3677A" w:rsidP="0091558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МСА 805</w:t>
      </w:r>
      <w:r w:rsidR="007F05EE" w:rsidRPr="00AE0873">
        <w:rPr>
          <w:rFonts w:ascii="Times New Roman" w:hAnsi="Times New Roman" w:cs="Times New Roman"/>
          <w:sz w:val="28"/>
          <w:szCs w:val="28"/>
        </w:rPr>
        <w:t xml:space="preserve"> не отменяет требования других МСА; но </w:t>
      </w:r>
      <w:r>
        <w:rPr>
          <w:rFonts w:ascii="Times New Roman" w:hAnsi="Times New Roman" w:cs="Times New Roman"/>
          <w:sz w:val="28"/>
          <w:szCs w:val="28"/>
        </w:rPr>
        <w:t>при этом МСА 805</w:t>
      </w:r>
      <w:r w:rsidR="007F05EE" w:rsidRPr="00AE0873">
        <w:rPr>
          <w:rFonts w:ascii="Times New Roman" w:hAnsi="Times New Roman" w:cs="Times New Roman"/>
          <w:sz w:val="28"/>
          <w:szCs w:val="28"/>
        </w:rPr>
        <w:t xml:space="preserve"> не подразумевает, что в нем рассмотрены </w:t>
      </w:r>
      <w:r w:rsidR="00086E22" w:rsidRPr="00AE0873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7F05EE" w:rsidRPr="00AE0873">
        <w:rPr>
          <w:rFonts w:ascii="Times New Roman" w:hAnsi="Times New Roman" w:cs="Times New Roman"/>
          <w:sz w:val="28"/>
          <w:szCs w:val="28"/>
        </w:rPr>
        <w:t xml:space="preserve">все особенности, которые могут иметь возникнуть в отношении аудита финансовой отчетности специального назначения. Это означает, что обстоятельства конкретного аудиторского задания могут приводить к наличию дополнительных особенностей, которые необходимо учитывать </w:t>
      </w:r>
      <w:r w:rsidR="00086E22" w:rsidRPr="00AE0873">
        <w:rPr>
          <w:rFonts w:ascii="Times New Roman" w:hAnsi="Times New Roman" w:cs="Times New Roman"/>
          <w:sz w:val="28"/>
          <w:szCs w:val="28"/>
        </w:rPr>
        <w:t xml:space="preserve">при аудите </w:t>
      </w:r>
      <w:r w:rsidR="003805B0">
        <w:rPr>
          <w:rFonts w:ascii="Times New Roman" w:hAnsi="Times New Roman" w:cs="Times New Roman"/>
          <w:sz w:val="28"/>
          <w:szCs w:val="28"/>
        </w:rPr>
        <w:t>отдельного отчета, элемента, групп статей или статей финансовой отчетности</w:t>
      </w:r>
      <w:r w:rsidR="007F05EE" w:rsidRPr="00AE0873">
        <w:rPr>
          <w:rFonts w:ascii="Times New Roman" w:hAnsi="Times New Roman" w:cs="Times New Roman"/>
          <w:sz w:val="28"/>
          <w:szCs w:val="28"/>
        </w:rPr>
        <w:t>.</w:t>
      </w:r>
    </w:p>
    <w:p w14:paraId="04EF6BE0" w14:textId="77777777" w:rsidR="009701A8" w:rsidRPr="009701A8" w:rsidRDefault="008F33DD" w:rsidP="009701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редакция МСА 805</w:t>
      </w:r>
    </w:p>
    <w:p w14:paraId="502DD272" w14:textId="77777777" w:rsidR="009701A8" w:rsidRDefault="009701A8" w:rsidP="009701A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тех пор, пока МСА </w:t>
      </w:r>
      <w:r w:rsidR="008F33DD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 xml:space="preserve"> (пересмотренный) не будет введен в действие на территории Российской Федерации, Минфин РФ в Рекомендациях аудиторским организациям, индивидуальным аудиторам, аудиторам по проведению аудита годовой бухгалтерской отчетности организаций за 2017 год (приложение к письму от 19.012018 № 07</w:t>
      </w:r>
      <w:r>
        <w:rPr>
          <w:rFonts w:ascii="Times New Roman" w:hAnsi="Times New Roman" w:cs="Times New Roman"/>
          <w:sz w:val="28"/>
          <w:szCs w:val="28"/>
        </w:rPr>
        <w:noBreakHyphen/>
        <w:t>04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09/2694) подчеркнул, что Совет по аудиторской деятельности рекомендовал до введения в действие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руководствоваться МСА </w:t>
      </w:r>
      <w:r w:rsidR="008F33DD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 xml:space="preserve"> (пересмотренным).</w:t>
      </w:r>
    </w:p>
    <w:p w14:paraId="08EF31EA" w14:textId="77777777" w:rsidR="009701A8" w:rsidRDefault="009701A8" w:rsidP="009701A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нумерацию пунктов МСА </w:t>
      </w:r>
      <w:r w:rsidR="008F33DD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 xml:space="preserve"> в настоящих Методических рекомендациях </w:t>
      </w:r>
      <w:r w:rsidR="00AE0873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МСА </w:t>
      </w:r>
      <w:r w:rsidR="008F33DD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 xml:space="preserve"> (пересмотренным).</w:t>
      </w:r>
    </w:p>
    <w:p w14:paraId="5B5A90F5" w14:textId="77777777" w:rsidR="008F33DD" w:rsidRPr="008F33DD" w:rsidRDefault="00915586" w:rsidP="00086E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3DD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8F33DD" w:rsidRPr="008F33DD">
        <w:rPr>
          <w:rFonts w:ascii="Times New Roman" w:hAnsi="Times New Roman" w:cs="Times New Roman"/>
          <w:b/>
          <w:sz w:val="28"/>
          <w:szCs w:val="28"/>
        </w:rPr>
        <w:t xml:space="preserve">предмета аудиторского задания по </w:t>
      </w:r>
      <w:r w:rsidR="008F33DD">
        <w:rPr>
          <w:rFonts w:ascii="Times New Roman" w:hAnsi="Times New Roman" w:cs="Times New Roman"/>
          <w:b/>
          <w:sz w:val="28"/>
          <w:szCs w:val="28"/>
        </w:rPr>
        <w:t>МСА 805</w:t>
      </w:r>
    </w:p>
    <w:p w14:paraId="3C77F4A0" w14:textId="77777777" w:rsidR="00637BFF" w:rsidRPr="00637BFF" w:rsidRDefault="008F33DD" w:rsidP="006E0C1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BFF">
        <w:rPr>
          <w:rFonts w:ascii="Times New Roman" w:hAnsi="Times New Roman" w:cs="Times New Roman"/>
          <w:sz w:val="28"/>
          <w:szCs w:val="28"/>
        </w:rPr>
        <w:t>Предметом аудиторского задания по МСА 805 может являться любая часть финансовой отчетности – отдельный отчет, элемент, статья или группа статей</w:t>
      </w:r>
      <w:r w:rsidR="006E0C11" w:rsidRPr="00637BFF">
        <w:rPr>
          <w:rFonts w:ascii="Times New Roman" w:hAnsi="Times New Roman" w:cs="Times New Roman"/>
          <w:sz w:val="28"/>
          <w:szCs w:val="28"/>
        </w:rPr>
        <w:t>.</w:t>
      </w:r>
      <w:r w:rsidR="00637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06DFF" w14:textId="77777777" w:rsidR="006E0C11" w:rsidRDefault="006E0C11" w:rsidP="006E0C1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финансовой отчетности определяется применимой концепцией подготовки финансовой отчетности. </w:t>
      </w:r>
    </w:p>
    <w:p w14:paraId="02B8C19B" w14:textId="77777777" w:rsidR="006E0C11" w:rsidRDefault="006E0C11" w:rsidP="006E0C1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Примерами отдельных отчетов из состава отчетности, подготовленной по правилам, принятым в Российской Федерации в соответствии с Федеральным законом № 402-ФЗ «О бухгалтерском учете», могут быть бухгалтерский баланс, отчет о финансовых результатах, отчет о целевом использовании средств.</w:t>
      </w:r>
    </w:p>
    <w:p w14:paraId="04E8155A" w14:textId="77777777" w:rsidR="006E0C11" w:rsidRDefault="006E0C11" w:rsidP="006E0C1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C11">
        <w:rPr>
          <w:rFonts w:ascii="Times New Roman" w:hAnsi="Times New Roman" w:cs="Times New Roman"/>
          <w:sz w:val="28"/>
          <w:szCs w:val="28"/>
        </w:rPr>
        <w:t>Аудит отдельного отчета из состава отчетности или отдельного элемента финансовой отчетности осуществляется тогда, когда требуется повысить уверенность пользователей в информации, представленной в отдельном отчете из состава отчетности или отдельном элементе из состава финансо</w:t>
      </w:r>
      <w:r w:rsidR="00637BFF">
        <w:rPr>
          <w:rFonts w:ascii="Times New Roman" w:hAnsi="Times New Roman" w:cs="Times New Roman"/>
          <w:sz w:val="28"/>
          <w:szCs w:val="28"/>
        </w:rPr>
        <w:t xml:space="preserve">вой отчетности, например, если </w:t>
      </w:r>
      <w:r w:rsidRPr="006E0C11">
        <w:rPr>
          <w:rFonts w:ascii="Times New Roman" w:hAnsi="Times New Roman" w:cs="Times New Roman"/>
          <w:sz w:val="28"/>
          <w:szCs w:val="28"/>
        </w:rPr>
        <w:t xml:space="preserve">о </w:t>
      </w:r>
      <w:r w:rsidR="00637BFF">
        <w:rPr>
          <w:rFonts w:ascii="Times New Roman" w:hAnsi="Times New Roman" w:cs="Times New Roman"/>
          <w:sz w:val="28"/>
          <w:szCs w:val="28"/>
        </w:rPr>
        <w:t>полном комплекте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11">
        <w:rPr>
          <w:rFonts w:ascii="Times New Roman" w:hAnsi="Times New Roman" w:cs="Times New Roman"/>
          <w:sz w:val="28"/>
          <w:szCs w:val="28"/>
        </w:rPr>
        <w:t>финансовой отчетности в целом выражено отрицательное мнение или отказ от выражения мнения.</w:t>
      </w:r>
      <w:r>
        <w:rPr>
          <w:rFonts w:ascii="Times New Roman" w:hAnsi="Times New Roman" w:cs="Times New Roman"/>
          <w:sz w:val="28"/>
          <w:szCs w:val="28"/>
        </w:rPr>
        <w:t xml:space="preserve"> В общем случае а</w:t>
      </w:r>
      <w:r w:rsidRPr="006E0C11">
        <w:rPr>
          <w:rFonts w:ascii="Times New Roman" w:hAnsi="Times New Roman" w:cs="Times New Roman"/>
          <w:sz w:val="28"/>
          <w:szCs w:val="28"/>
        </w:rPr>
        <w:t xml:space="preserve">удитор не может выразить немодифицированное мнение в отношении отдельного отчета из состава полного комплекта финансовой отчетности, если он выразил отрицательное мнение или отказался от выражения мнения о полном комплекте финансовой отчетности в целом. </w:t>
      </w:r>
      <w:r>
        <w:rPr>
          <w:rFonts w:ascii="Times New Roman" w:hAnsi="Times New Roman" w:cs="Times New Roman"/>
          <w:sz w:val="28"/>
          <w:szCs w:val="28"/>
        </w:rPr>
        <w:t>Исключение из этого правило приведено в пункте А28 МСА 805, который разъясняет, что возможен отказ от выражения мнения в отношении</w:t>
      </w:r>
      <w:r w:rsidRPr="006E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6E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движения денежных средств, отраженных в отчете о финансовых результатах и отчете о движении денежных средств, и выражение немодифицированного мнения в отношении финансового положения, представленного в бухгалтерском балансе.</w:t>
      </w:r>
    </w:p>
    <w:p w14:paraId="5687E075" w14:textId="77777777" w:rsidR="006E0C11" w:rsidRDefault="006E0C11" w:rsidP="006E0C1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аудируемое лицо не может представить полный комплект финансовой отчетности, например, не подготовлен отчет о движении денежных средств или отчет об изменениях капитала, то аудиторское задание должно быть выполнено в соответствии с МСА 805.</w:t>
      </w:r>
    </w:p>
    <w:p w14:paraId="35BAD345" w14:textId="227ACD4C" w:rsidR="006E0C11" w:rsidRDefault="00402197" w:rsidP="00640E1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0C11">
        <w:rPr>
          <w:rFonts w:ascii="Times New Roman" w:hAnsi="Times New Roman" w:cs="Times New Roman"/>
          <w:sz w:val="28"/>
          <w:szCs w:val="28"/>
        </w:rPr>
        <w:t>тдельный отчет</w:t>
      </w:r>
      <w:r w:rsidR="006E0C11" w:rsidRPr="006E0C11">
        <w:rPr>
          <w:rFonts w:ascii="Times New Roman" w:hAnsi="Times New Roman" w:cs="Times New Roman"/>
          <w:sz w:val="28"/>
          <w:szCs w:val="28"/>
        </w:rPr>
        <w:t xml:space="preserve"> из состава отчетности или </w:t>
      </w:r>
      <w:r w:rsidR="006E0C11">
        <w:rPr>
          <w:rFonts w:ascii="Times New Roman" w:hAnsi="Times New Roman" w:cs="Times New Roman"/>
          <w:sz w:val="28"/>
          <w:szCs w:val="28"/>
        </w:rPr>
        <w:t>отдельный элемент</w:t>
      </w:r>
      <w:r w:rsidR="006E0C11" w:rsidRPr="006E0C11">
        <w:rPr>
          <w:rFonts w:ascii="Times New Roman" w:hAnsi="Times New Roman" w:cs="Times New Roman"/>
          <w:sz w:val="28"/>
          <w:szCs w:val="28"/>
        </w:rPr>
        <w:t xml:space="preserve"> финансовой отчетности</w:t>
      </w:r>
      <w:r w:rsidR="006E0C11">
        <w:rPr>
          <w:rFonts w:ascii="Times New Roman" w:hAnsi="Times New Roman" w:cs="Times New Roman"/>
          <w:sz w:val="28"/>
          <w:szCs w:val="28"/>
        </w:rPr>
        <w:t xml:space="preserve"> должен содержать </w:t>
      </w:r>
      <w:r>
        <w:rPr>
          <w:rFonts w:ascii="Times New Roman" w:hAnsi="Times New Roman" w:cs="Times New Roman"/>
          <w:sz w:val="28"/>
          <w:szCs w:val="28"/>
        </w:rPr>
        <w:t>пояснительную и описательную информацию</w:t>
      </w:r>
      <w:r w:rsidRPr="00402197">
        <w:rPr>
          <w:rFonts w:ascii="Times New Roman" w:hAnsi="Times New Roman" w:cs="Times New Roman"/>
          <w:sz w:val="28"/>
          <w:szCs w:val="28"/>
        </w:rPr>
        <w:t xml:space="preserve">, относящуюся к отчету из состава </w:t>
      </w:r>
      <w:r w:rsidRPr="00402197">
        <w:rPr>
          <w:rFonts w:ascii="Times New Roman" w:hAnsi="Times New Roman" w:cs="Times New Roman"/>
          <w:sz w:val="28"/>
          <w:szCs w:val="28"/>
        </w:rPr>
        <w:lastRenderedPageBreak/>
        <w:t>финансовой отчетности или ее элементу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BFF">
        <w:rPr>
          <w:rFonts w:ascii="Times New Roman" w:hAnsi="Times New Roman" w:cs="Times New Roman"/>
          <w:sz w:val="28"/>
          <w:szCs w:val="28"/>
        </w:rPr>
        <w:t xml:space="preserve"> </w:t>
      </w:r>
      <w:r w:rsidR="00640E11">
        <w:rPr>
          <w:rFonts w:ascii="Times New Roman" w:hAnsi="Times New Roman" w:cs="Times New Roman"/>
          <w:sz w:val="28"/>
          <w:szCs w:val="28"/>
        </w:rPr>
        <w:t xml:space="preserve"> Аудитор должен </w:t>
      </w:r>
      <w:r w:rsidR="00010815">
        <w:rPr>
          <w:rFonts w:ascii="Times New Roman" w:hAnsi="Times New Roman" w:cs="Times New Roman"/>
          <w:sz w:val="28"/>
          <w:szCs w:val="28"/>
        </w:rPr>
        <w:t xml:space="preserve">дать </w:t>
      </w:r>
      <w:r w:rsidR="00640E11">
        <w:rPr>
          <w:rFonts w:ascii="Times New Roman" w:hAnsi="Times New Roman" w:cs="Times New Roman"/>
          <w:sz w:val="28"/>
          <w:szCs w:val="28"/>
        </w:rPr>
        <w:t>оценку надлежащего представления и раскрытия</w:t>
      </w:r>
      <w:r w:rsidR="00640E11" w:rsidRPr="00640E11">
        <w:rPr>
          <w:rFonts w:ascii="Times New Roman" w:hAnsi="Times New Roman" w:cs="Times New Roman"/>
          <w:sz w:val="28"/>
          <w:szCs w:val="28"/>
        </w:rPr>
        <w:t xml:space="preserve"> информации, которое позволит предполагаемым пользователям понять сведения, содержащиеся в отчете из состава отчетности или ее элементе, а также влияние существенных операций и событий на информацию, содержащуюся в таком отчете или элементе финансовой отчетности</w:t>
      </w:r>
      <w:r w:rsidR="00640E11">
        <w:rPr>
          <w:rFonts w:ascii="Times New Roman" w:hAnsi="Times New Roman" w:cs="Times New Roman"/>
          <w:sz w:val="28"/>
          <w:szCs w:val="28"/>
        </w:rPr>
        <w:t xml:space="preserve"> (см. пункт 8 МСА 805).</w:t>
      </w:r>
    </w:p>
    <w:p w14:paraId="5B47C266" w14:textId="77777777" w:rsidR="00611F8A" w:rsidRDefault="00611F8A" w:rsidP="0091558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BFF">
        <w:rPr>
          <w:rFonts w:ascii="Times New Roman" w:hAnsi="Times New Roman" w:cs="Times New Roman"/>
          <w:sz w:val="28"/>
          <w:szCs w:val="28"/>
        </w:rPr>
        <w:t>Аудитор имеет право проводить аудит</w:t>
      </w:r>
      <w:r>
        <w:rPr>
          <w:rFonts w:ascii="Times New Roman" w:hAnsi="Times New Roman" w:cs="Times New Roman"/>
          <w:sz w:val="28"/>
          <w:szCs w:val="28"/>
        </w:rPr>
        <w:t xml:space="preserve"> любой части финансовой отчетности (</w:t>
      </w:r>
      <w:r w:rsidRPr="00637BFF">
        <w:rPr>
          <w:rFonts w:ascii="Times New Roman" w:hAnsi="Times New Roman" w:cs="Times New Roman"/>
          <w:sz w:val="28"/>
          <w:szCs w:val="28"/>
        </w:rPr>
        <w:t>отдельный отчет, элемент, статья или группа статей</w:t>
      </w:r>
      <w:r>
        <w:rPr>
          <w:rFonts w:ascii="Times New Roman" w:hAnsi="Times New Roman" w:cs="Times New Roman"/>
          <w:sz w:val="28"/>
          <w:szCs w:val="28"/>
        </w:rPr>
        <w:t xml:space="preserve">) независимо от того, проводит ли он </w:t>
      </w:r>
      <w:r w:rsidR="00640E1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аудит полного комплекта </w:t>
      </w:r>
      <w:r w:rsidRPr="006E0C11">
        <w:rPr>
          <w:rFonts w:ascii="Times New Roman" w:hAnsi="Times New Roman" w:cs="Times New Roman"/>
          <w:sz w:val="28"/>
          <w:szCs w:val="28"/>
        </w:rPr>
        <w:t>финансовой отчетности</w:t>
      </w:r>
      <w:r>
        <w:rPr>
          <w:rFonts w:ascii="Times New Roman" w:hAnsi="Times New Roman" w:cs="Times New Roman"/>
          <w:sz w:val="28"/>
          <w:szCs w:val="28"/>
        </w:rPr>
        <w:t>, при этом он должен внимательно изучить требования пункта А6 МСА. 805.</w:t>
      </w:r>
    </w:p>
    <w:p w14:paraId="6AF9B611" w14:textId="0F7A5CFD" w:rsidR="00641C36" w:rsidRDefault="00641C36" w:rsidP="00641C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DFDD8" w14:textId="1F10408E" w:rsidR="00375BD4" w:rsidRDefault="00375BD4" w:rsidP="00641C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894F71" w14:textId="3DE7B22F" w:rsidR="00375BD4" w:rsidRPr="00641C36" w:rsidRDefault="00375BD4" w:rsidP="00641C3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Настоящий </w:t>
      </w:r>
      <w:r w:rsidR="009B2C08">
        <w:t xml:space="preserve">документ </w:t>
      </w:r>
      <w:r>
        <w:t xml:space="preserve">подготовлен Комитетом по стандартизации и методологии аудиторской деятельности СРО ААС и имеет рекомендательный характер. Ответственность за применение </w:t>
      </w:r>
      <w:r w:rsidR="009B2C08">
        <w:t>документа</w:t>
      </w:r>
      <w:r>
        <w:t xml:space="preserve"> лежит на аудиторской организации (аудиторе), члене СРО ААС. Член СРО ААС вправе применять иные документ</w:t>
      </w:r>
      <w:r w:rsidR="009B2C08">
        <w:t>ы</w:t>
      </w:r>
      <w:r>
        <w:t>, соответствующ</w:t>
      </w:r>
      <w:r w:rsidR="009B2C08">
        <w:t>ие</w:t>
      </w:r>
      <w:r>
        <w:t xml:space="preserve"> требованиям законодательства Российской Федерации об аудиторской деятельности. Позиция Комитета 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</w:t>
      </w:r>
      <w:r w:rsidR="00BD5932">
        <w:t>.</w:t>
      </w:r>
    </w:p>
    <w:sectPr w:rsidR="00375BD4" w:rsidRPr="00641C36" w:rsidSect="00D46CCB">
      <w:footerReference w:type="default" r:id="rId8"/>
      <w:footerReference w:type="first" r:id="rId9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4AC6" w14:textId="77777777" w:rsidR="005716C1" w:rsidRDefault="005716C1">
      <w:pPr>
        <w:spacing w:after="0" w:line="240" w:lineRule="auto"/>
      </w:pPr>
      <w:r>
        <w:separator/>
      </w:r>
    </w:p>
  </w:endnote>
  <w:endnote w:type="continuationSeparator" w:id="0">
    <w:p w14:paraId="260444B7" w14:textId="77777777" w:rsidR="005716C1" w:rsidRDefault="0057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7813"/>
      <w:docPartObj>
        <w:docPartGallery w:val="Page Numbers (Bottom of Page)"/>
        <w:docPartUnique/>
      </w:docPartObj>
    </w:sdtPr>
    <w:sdtEndPr/>
    <w:sdtContent>
      <w:p w14:paraId="24185195" w14:textId="414380CE" w:rsidR="00AE0873" w:rsidRDefault="0033444E">
        <w:pPr>
          <w:pStyle w:val="ae"/>
          <w:jc w:val="right"/>
        </w:pPr>
        <w:r>
          <w:fldChar w:fldCharType="begin"/>
        </w:r>
        <w:r w:rsidR="00AE0873">
          <w:instrText>PAGE   \* MERGEFORMAT</w:instrText>
        </w:r>
        <w:r>
          <w:fldChar w:fldCharType="separate"/>
        </w:r>
        <w:r w:rsidR="00D46CCB">
          <w:rPr>
            <w:noProof/>
          </w:rPr>
          <w:t>3</w:t>
        </w:r>
        <w:r>
          <w:fldChar w:fldCharType="end"/>
        </w:r>
      </w:p>
    </w:sdtContent>
  </w:sdt>
  <w:p w14:paraId="53FE8982" w14:textId="77777777" w:rsidR="00AE0873" w:rsidRDefault="00AE087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0538"/>
      <w:docPartObj>
        <w:docPartGallery w:val="Page Numbers (Bottom of Page)"/>
        <w:docPartUnique/>
      </w:docPartObj>
    </w:sdtPr>
    <w:sdtContent>
      <w:p w14:paraId="43098ECE" w14:textId="088AD109" w:rsidR="00D46CCB" w:rsidRDefault="00D46CC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55FA78B" w14:textId="77777777" w:rsidR="00D46CCB" w:rsidRDefault="00D46C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A1F4F" w14:textId="77777777" w:rsidR="005716C1" w:rsidRDefault="005716C1">
      <w:pPr>
        <w:spacing w:after="0" w:line="240" w:lineRule="auto"/>
      </w:pPr>
      <w:r>
        <w:separator/>
      </w:r>
    </w:p>
  </w:footnote>
  <w:footnote w:type="continuationSeparator" w:id="0">
    <w:p w14:paraId="0D3CDB72" w14:textId="77777777" w:rsidR="005716C1" w:rsidRDefault="0057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B61"/>
    <w:multiLevelType w:val="hybridMultilevel"/>
    <w:tmpl w:val="FA3E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2867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38093E"/>
    <w:multiLevelType w:val="hybridMultilevel"/>
    <w:tmpl w:val="6D4A0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52756"/>
    <w:multiLevelType w:val="multilevel"/>
    <w:tmpl w:val="7F22BF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094A19"/>
    <w:multiLevelType w:val="multilevel"/>
    <w:tmpl w:val="CE760F9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D564E"/>
    <w:multiLevelType w:val="multilevel"/>
    <w:tmpl w:val="728844BE"/>
    <w:lvl w:ilvl="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095069"/>
    <w:multiLevelType w:val="hybridMultilevel"/>
    <w:tmpl w:val="1E5AD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C275D"/>
    <w:multiLevelType w:val="multilevel"/>
    <w:tmpl w:val="CE760F90"/>
    <w:numStyleLink w:val="1"/>
  </w:abstractNum>
  <w:abstractNum w:abstractNumId="9" w15:restartNumberingAfterBreak="0">
    <w:nsid w:val="61153420"/>
    <w:multiLevelType w:val="hybridMultilevel"/>
    <w:tmpl w:val="CF36FE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A317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DE5342"/>
    <w:multiLevelType w:val="hybridMultilevel"/>
    <w:tmpl w:val="CE76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AE5F4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DD"/>
    <w:rsid w:val="00010815"/>
    <w:rsid w:val="00086E22"/>
    <w:rsid w:val="000A373B"/>
    <w:rsid w:val="000C3F1D"/>
    <w:rsid w:val="000F2557"/>
    <w:rsid w:val="00112245"/>
    <w:rsid w:val="0017040F"/>
    <w:rsid w:val="00217B7F"/>
    <w:rsid w:val="002268A8"/>
    <w:rsid w:val="002B0C8E"/>
    <w:rsid w:val="0033444E"/>
    <w:rsid w:val="00334FCC"/>
    <w:rsid w:val="00375BD4"/>
    <w:rsid w:val="003805B0"/>
    <w:rsid w:val="003876AA"/>
    <w:rsid w:val="003A4EF0"/>
    <w:rsid w:val="003A7BC9"/>
    <w:rsid w:val="00402197"/>
    <w:rsid w:val="004D7967"/>
    <w:rsid w:val="00540829"/>
    <w:rsid w:val="005716C1"/>
    <w:rsid w:val="005A40B9"/>
    <w:rsid w:val="00611F8A"/>
    <w:rsid w:val="00636FEA"/>
    <w:rsid w:val="00637BFF"/>
    <w:rsid w:val="00640E11"/>
    <w:rsid w:val="00641C36"/>
    <w:rsid w:val="00670111"/>
    <w:rsid w:val="0067426A"/>
    <w:rsid w:val="00686957"/>
    <w:rsid w:val="006E0C11"/>
    <w:rsid w:val="00711CDD"/>
    <w:rsid w:val="00755D0F"/>
    <w:rsid w:val="0078369F"/>
    <w:rsid w:val="007D1D7D"/>
    <w:rsid w:val="007F05EE"/>
    <w:rsid w:val="007F44A5"/>
    <w:rsid w:val="00850DA1"/>
    <w:rsid w:val="00852582"/>
    <w:rsid w:val="00895FBE"/>
    <w:rsid w:val="008E4791"/>
    <w:rsid w:val="008F33DD"/>
    <w:rsid w:val="009017D5"/>
    <w:rsid w:val="00915586"/>
    <w:rsid w:val="009423E3"/>
    <w:rsid w:val="009554CA"/>
    <w:rsid w:val="009701A8"/>
    <w:rsid w:val="00973937"/>
    <w:rsid w:val="009864D1"/>
    <w:rsid w:val="009B2C08"/>
    <w:rsid w:val="009D25FC"/>
    <w:rsid w:val="00AB1D05"/>
    <w:rsid w:val="00AD0FE3"/>
    <w:rsid w:val="00AE0873"/>
    <w:rsid w:val="00BC4434"/>
    <w:rsid w:val="00BD5932"/>
    <w:rsid w:val="00C3677A"/>
    <w:rsid w:val="00C637CE"/>
    <w:rsid w:val="00CB2324"/>
    <w:rsid w:val="00D1187A"/>
    <w:rsid w:val="00D46CCB"/>
    <w:rsid w:val="00DB1E7D"/>
    <w:rsid w:val="00E069B1"/>
    <w:rsid w:val="00E3709E"/>
    <w:rsid w:val="00E8754D"/>
    <w:rsid w:val="00F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69631"/>
  <w15:docId w15:val="{FB80F118-6A11-404F-A859-FD9F0C92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44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44E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33444E"/>
    <w:pPr>
      <w:numPr>
        <w:numId w:val="6"/>
      </w:numPr>
    </w:pPr>
  </w:style>
  <w:style w:type="character" w:styleId="a7">
    <w:name w:val="footnote reference"/>
    <w:aliases w:val="Footnote reference number,Footnote symbol,note TESI"/>
    <w:basedOn w:val="a0"/>
    <w:uiPriority w:val="99"/>
    <w:unhideWhenUsed/>
    <w:rsid w:val="0033444E"/>
    <w:rPr>
      <w:vertAlign w:val="superscript"/>
    </w:rPr>
  </w:style>
  <w:style w:type="paragraph" w:styleId="a8">
    <w:name w:val="footnote text"/>
    <w:aliases w:val=" C, Cha, Char,ARM footnote Text,C,Cha,Char,Footnote New,Footnote Text Char1,Footnote Text Char11,Footnote Text Char12,Footnote Text Char2,Footnote Text Char21,Footnote Text Char3,Footnote Text Char4,Footnote Text Char5,Footnote Text Char6"/>
    <w:basedOn w:val="a"/>
    <w:link w:val="a9"/>
    <w:unhideWhenUsed/>
    <w:rsid w:val="0033444E"/>
    <w:pPr>
      <w:spacing w:before="60" w:after="0" w:line="240" w:lineRule="exact"/>
      <w:ind w:left="360" w:hanging="360"/>
      <w:jc w:val="both"/>
    </w:pPr>
    <w:rPr>
      <w:rFonts w:ascii="Arial" w:hAnsi="Arial" w:cs="Arial"/>
      <w:sz w:val="16"/>
      <w:szCs w:val="20"/>
      <w:lang w:val="en-US"/>
    </w:rPr>
  </w:style>
  <w:style w:type="character" w:customStyle="1" w:styleId="a9">
    <w:name w:val="Текст сноски Знак"/>
    <w:aliases w:val=" C Знак, Cha Знак, Char Знак,ARM footnote Text Знак,C Знак,Cha Знак,Char Знак,Footnote New Знак,Footnote Text Char1 Знак,Footnote Text Char11 Знак,Footnote Text Char12 Знак,Footnote Text Char2 Знак,Footnote Text Char21 Знак"/>
    <w:basedOn w:val="a0"/>
    <w:link w:val="a8"/>
    <w:rsid w:val="0033444E"/>
    <w:rPr>
      <w:rFonts w:ascii="Arial" w:hAnsi="Arial" w:cs="Arial"/>
      <w:sz w:val="16"/>
      <w:szCs w:val="20"/>
      <w:lang w:val="en-US"/>
    </w:rPr>
  </w:style>
  <w:style w:type="paragraph" w:customStyle="1" w:styleId="LetterNumber">
    <w:name w:val="Letter Number"/>
    <w:basedOn w:val="aa"/>
    <w:qFormat/>
    <w:rsid w:val="0033444E"/>
    <w:pPr>
      <w:spacing w:before="120" w:after="0" w:line="280" w:lineRule="exact"/>
      <w:ind w:left="547" w:hanging="547"/>
      <w:jc w:val="both"/>
    </w:pPr>
    <w:rPr>
      <w:rFonts w:ascii="Arial" w:eastAsia="Times New Roman" w:hAnsi="Arial" w:cs="Times New Roman"/>
      <w:kern w:val="20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34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3444E"/>
  </w:style>
  <w:style w:type="paragraph" w:customStyle="1" w:styleId="NumberedParagraph-BulletelistLeft0Firstline0">
    <w:name w:val="Numbered Paragraph - Bullete list + Left:  0&quot; First line:  0&quot;"/>
    <w:basedOn w:val="a"/>
    <w:link w:val="NumberedParagraph-BulletelistLeft0Firstline0Char"/>
    <w:rsid w:val="0033444E"/>
    <w:p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umberedParagraph-BulletelistLeft0Firstline0Char">
    <w:name w:val="Numbered Paragraph - Bullete list + Left:  0&quot; First line:  0&quot; Char"/>
    <w:link w:val="NumberedParagraph-BulletelistLeft0Firstline0"/>
    <w:rsid w:val="00334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2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68A8"/>
  </w:style>
  <w:style w:type="paragraph" w:styleId="ae">
    <w:name w:val="footer"/>
    <w:basedOn w:val="a"/>
    <w:link w:val="af"/>
    <w:uiPriority w:val="99"/>
    <w:unhideWhenUsed/>
    <w:rsid w:val="0022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68A8"/>
  </w:style>
  <w:style w:type="character" w:customStyle="1" w:styleId="a4">
    <w:name w:val="Абзац списка Знак"/>
    <w:link w:val="a3"/>
    <w:uiPriority w:val="34"/>
    <w:rsid w:val="008E4791"/>
  </w:style>
  <w:style w:type="character" w:styleId="af0">
    <w:name w:val="annotation reference"/>
    <w:basedOn w:val="a0"/>
    <w:uiPriority w:val="99"/>
    <w:semiHidden/>
    <w:unhideWhenUsed/>
    <w:rsid w:val="0085258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258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258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258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25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B893-FB8C-4C67-8C07-94F85E18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Ольга Носова</cp:lastModifiedBy>
  <cp:revision>2</cp:revision>
  <dcterms:created xsi:type="dcterms:W3CDTF">2020-12-28T20:39:00Z</dcterms:created>
  <dcterms:modified xsi:type="dcterms:W3CDTF">2020-12-28T20:39:00Z</dcterms:modified>
</cp:coreProperties>
</file>