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260C" w14:textId="77777777" w:rsidR="005B18DB" w:rsidRPr="005B18DB" w:rsidRDefault="005B18DB" w:rsidP="005B18DB">
      <w:pPr>
        <w:jc w:val="right"/>
        <w:rPr>
          <w:rFonts w:eastAsia="Times New Roman" w:cs="Times New Roman"/>
          <w:b/>
          <w:bCs/>
          <w:i/>
          <w:sz w:val="24"/>
          <w:szCs w:val="24"/>
          <w:lang w:val="ru-RU"/>
        </w:rPr>
      </w:pPr>
      <w:r w:rsidRPr="005B18DB">
        <w:rPr>
          <w:rFonts w:eastAsia="Times New Roman" w:cs="Times New Roman"/>
          <w:b/>
          <w:bCs/>
          <w:i/>
          <w:spacing w:val="-1"/>
          <w:sz w:val="24"/>
          <w:szCs w:val="24"/>
          <w:lang w:val="ru-RU"/>
        </w:rPr>
        <w:t>Приложение</w:t>
      </w:r>
      <w:r w:rsidRPr="005B18DB">
        <w:rPr>
          <w:rFonts w:eastAsia="Times New Roman" w:cs="Times New Roman"/>
          <w:b/>
          <w:bCs/>
          <w:i/>
          <w:spacing w:val="-9"/>
          <w:sz w:val="24"/>
          <w:szCs w:val="24"/>
          <w:lang w:val="ru-RU"/>
        </w:rPr>
        <w:t xml:space="preserve"> </w:t>
      </w:r>
      <w:r w:rsidRPr="005B18DB">
        <w:rPr>
          <w:rFonts w:eastAsia="Times New Roman" w:cs="Times New Roman"/>
          <w:b/>
          <w:bCs/>
          <w:i/>
          <w:sz w:val="24"/>
          <w:szCs w:val="24"/>
          <w:lang w:val="ru-RU"/>
        </w:rPr>
        <w:t xml:space="preserve">№ </w:t>
      </w:r>
      <w:r w:rsidR="00CD6E58">
        <w:rPr>
          <w:rFonts w:eastAsia="Times New Roman" w:cs="Times New Roman"/>
          <w:b/>
          <w:bCs/>
          <w:i/>
          <w:sz w:val="24"/>
          <w:szCs w:val="24"/>
          <w:lang w:val="ru-RU"/>
        </w:rPr>
        <w:t>7</w:t>
      </w:r>
      <w:r w:rsidR="00103102">
        <w:rPr>
          <w:rFonts w:eastAsia="Times New Roman" w:cs="Times New Roman"/>
          <w:b/>
          <w:bCs/>
          <w:i/>
          <w:sz w:val="24"/>
          <w:szCs w:val="24"/>
          <w:lang w:val="ru-RU"/>
        </w:rPr>
        <w:t>.1б</w:t>
      </w:r>
    </w:p>
    <w:p w14:paraId="32AD7E9D" w14:textId="77777777" w:rsidR="005B18DB" w:rsidRDefault="005B18DB" w:rsidP="005B18DB">
      <w:pPr>
        <w:jc w:val="right"/>
        <w:rPr>
          <w:spacing w:val="-2"/>
          <w:sz w:val="24"/>
          <w:szCs w:val="24"/>
          <w:lang w:val="ru-RU"/>
        </w:rPr>
      </w:pPr>
    </w:p>
    <w:p w14:paraId="44DF2839" w14:textId="77777777" w:rsidR="005B18DB" w:rsidRDefault="005B18DB" w:rsidP="00C64B81">
      <w:pPr>
        <w:jc w:val="center"/>
        <w:rPr>
          <w:spacing w:val="-2"/>
          <w:sz w:val="24"/>
          <w:szCs w:val="24"/>
          <w:lang w:val="ru-RU"/>
        </w:rPr>
      </w:pPr>
    </w:p>
    <w:p w14:paraId="4016EEB8" w14:textId="77777777" w:rsidR="00C64B81" w:rsidRDefault="00C64B81" w:rsidP="00C64B81">
      <w:pPr>
        <w:jc w:val="center"/>
        <w:rPr>
          <w:spacing w:val="-2"/>
          <w:sz w:val="24"/>
          <w:szCs w:val="24"/>
          <w:lang w:val="ru-RU"/>
        </w:rPr>
      </w:pPr>
    </w:p>
    <w:p w14:paraId="4AD0E4C8" w14:textId="77777777" w:rsidR="00C64B81" w:rsidRDefault="00C64B81" w:rsidP="00C64B81">
      <w:pPr>
        <w:jc w:val="center"/>
        <w:rPr>
          <w:spacing w:val="-2"/>
          <w:sz w:val="24"/>
          <w:szCs w:val="24"/>
          <w:lang w:val="ru-RU"/>
        </w:rPr>
      </w:pPr>
    </w:p>
    <w:p w14:paraId="4AE5A1A0" w14:textId="77777777" w:rsidR="00C64B81" w:rsidRPr="00C64B81" w:rsidRDefault="00103102" w:rsidP="00997151">
      <w:pPr>
        <w:jc w:val="center"/>
        <w:rPr>
          <w:rFonts w:cs="Times New Roman"/>
          <w:b/>
          <w:sz w:val="24"/>
          <w:szCs w:val="24"/>
          <w:lang w:val="ru-RU"/>
        </w:rPr>
      </w:pPr>
      <w:r w:rsidRPr="00103102">
        <w:rPr>
          <w:rFonts w:cs="Times New Roman"/>
          <w:b/>
          <w:sz w:val="24"/>
          <w:szCs w:val="24"/>
          <w:lang w:val="ru-RU"/>
        </w:rPr>
        <w:t>Заявление о безупречной деловой (профессиональной) репутации физического лица, вступающего в члены СРО ААС в качестве индивидуального аудитора/аудитора</w:t>
      </w:r>
    </w:p>
    <w:p w14:paraId="66765036" w14:textId="77777777" w:rsidR="00C64B81" w:rsidRPr="00C64B81" w:rsidRDefault="00C64B81" w:rsidP="00C64B81">
      <w:pPr>
        <w:jc w:val="both"/>
        <w:rPr>
          <w:rFonts w:eastAsia="Times New Roman" w:cs="Times New Roman"/>
          <w:b/>
          <w:bCs/>
          <w:sz w:val="24"/>
          <w:szCs w:val="24"/>
          <w:lang w:val="ru-RU"/>
        </w:rPr>
      </w:pPr>
    </w:p>
    <w:p w14:paraId="63F026B2" w14:textId="77777777" w:rsidR="00CD6E58" w:rsidRDefault="00CD6E58" w:rsidP="00C64B81">
      <w:pPr>
        <w:tabs>
          <w:tab w:val="left" w:pos="7267"/>
        </w:tabs>
        <w:jc w:val="both"/>
        <w:rPr>
          <w:sz w:val="24"/>
          <w:szCs w:val="24"/>
          <w:lang w:val="ru-RU"/>
        </w:rPr>
      </w:pPr>
    </w:p>
    <w:p w14:paraId="0F0956E7" w14:textId="77777777" w:rsidR="00C10A33" w:rsidRDefault="00103102" w:rsidP="00BC5E29">
      <w:pPr>
        <w:ind w:right="57"/>
        <w:jc w:val="both"/>
        <w:rPr>
          <w:spacing w:val="-1"/>
          <w:sz w:val="24"/>
          <w:szCs w:val="24"/>
          <w:lang w:val="ru-RU"/>
        </w:rPr>
      </w:pPr>
      <w:r w:rsidRPr="00103102">
        <w:rPr>
          <w:spacing w:val="-1"/>
          <w:sz w:val="24"/>
          <w:szCs w:val="24"/>
          <w:lang w:val="ru-RU"/>
        </w:rPr>
        <w:t>Настоящим подтверждаю отсутствие фактов и обстоятельств, свидетельствующих о том, что моя деловая (профессиональная) репутация может оказаться небезупречной, а именно:</w:t>
      </w:r>
    </w:p>
    <w:tbl>
      <w:tblPr>
        <w:tblStyle w:val="ab"/>
        <w:tblW w:w="10065" w:type="dxa"/>
        <w:tblInd w:w="-5" w:type="dxa"/>
        <w:tblLook w:val="04A0" w:firstRow="1" w:lastRow="0" w:firstColumn="1" w:lastColumn="0" w:noHBand="0" w:noVBand="1"/>
      </w:tblPr>
      <w:tblGrid>
        <w:gridCol w:w="709"/>
        <w:gridCol w:w="7655"/>
        <w:gridCol w:w="1701"/>
      </w:tblGrid>
      <w:tr w:rsidR="00997151" w:rsidRPr="006916F8" w14:paraId="48DE5FE5" w14:textId="77777777" w:rsidTr="00997151">
        <w:trPr>
          <w:tblHeader/>
        </w:trPr>
        <w:tc>
          <w:tcPr>
            <w:tcW w:w="709" w:type="dxa"/>
            <w:vAlign w:val="center"/>
          </w:tcPr>
          <w:p w14:paraId="7457A665" w14:textId="77777777" w:rsidR="00997151" w:rsidRPr="005A5425" w:rsidRDefault="00997151" w:rsidP="008A4805">
            <w:pPr>
              <w:jc w:val="center"/>
              <w:rPr>
                <w:rFonts w:cs="Times New Roman"/>
                <w:b/>
                <w:sz w:val="18"/>
                <w:szCs w:val="20"/>
              </w:rPr>
            </w:pPr>
            <w:r w:rsidRPr="005A5425">
              <w:rPr>
                <w:rFonts w:cs="Times New Roman"/>
                <w:b/>
                <w:sz w:val="18"/>
                <w:szCs w:val="20"/>
              </w:rPr>
              <w:t>п/п</w:t>
            </w:r>
          </w:p>
        </w:tc>
        <w:tc>
          <w:tcPr>
            <w:tcW w:w="7655" w:type="dxa"/>
            <w:shd w:val="clear" w:color="auto" w:fill="auto"/>
            <w:vAlign w:val="center"/>
          </w:tcPr>
          <w:p w14:paraId="61975FA9" w14:textId="77777777" w:rsidR="00997151" w:rsidRPr="005A5425" w:rsidRDefault="00997151" w:rsidP="00704C81">
            <w:pPr>
              <w:jc w:val="center"/>
              <w:rPr>
                <w:rFonts w:cs="Times New Roman"/>
                <w:b/>
                <w:sz w:val="18"/>
                <w:szCs w:val="20"/>
              </w:rPr>
            </w:pPr>
            <w:proofErr w:type="spellStart"/>
            <w:r w:rsidRPr="005A5425">
              <w:rPr>
                <w:rFonts w:cs="Times New Roman"/>
                <w:b/>
                <w:sz w:val="18"/>
                <w:szCs w:val="20"/>
              </w:rPr>
              <w:t>Факты</w:t>
            </w:r>
            <w:proofErr w:type="spellEnd"/>
            <w:r w:rsidRPr="005A5425">
              <w:rPr>
                <w:rFonts w:cs="Times New Roman"/>
                <w:b/>
                <w:sz w:val="18"/>
                <w:szCs w:val="20"/>
              </w:rPr>
              <w:t xml:space="preserve"> и </w:t>
            </w:r>
            <w:proofErr w:type="spellStart"/>
            <w:r w:rsidRPr="005A5425">
              <w:rPr>
                <w:rFonts w:cs="Times New Roman"/>
                <w:b/>
                <w:sz w:val="18"/>
                <w:szCs w:val="20"/>
              </w:rPr>
              <w:t>обстоятельства</w:t>
            </w:r>
            <w:proofErr w:type="spellEnd"/>
            <w:r>
              <w:rPr>
                <w:rFonts w:cs="Times New Roman"/>
                <w:b/>
                <w:sz w:val="18"/>
                <w:szCs w:val="20"/>
              </w:rPr>
              <w:t>*</w:t>
            </w:r>
          </w:p>
        </w:tc>
        <w:tc>
          <w:tcPr>
            <w:tcW w:w="1701" w:type="dxa"/>
            <w:vAlign w:val="center"/>
          </w:tcPr>
          <w:p w14:paraId="073DB0B0"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Подтверждение</w:t>
            </w:r>
          </w:p>
          <w:p w14:paraId="64AFFEB1" w14:textId="77777777" w:rsidR="00997151" w:rsidRPr="00997151" w:rsidRDefault="00997151" w:rsidP="00704C81">
            <w:pPr>
              <w:jc w:val="center"/>
              <w:rPr>
                <w:rFonts w:cs="Times New Roman"/>
                <w:b/>
                <w:sz w:val="18"/>
                <w:szCs w:val="20"/>
                <w:lang w:val="ru-RU"/>
              </w:rPr>
            </w:pPr>
          </w:p>
          <w:p w14:paraId="4ECAB354"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 xml:space="preserve">Да (имеет место) / </w:t>
            </w:r>
          </w:p>
          <w:p w14:paraId="514E6DFD" w14:textId="77777777" w:rsidR="00997151" w:rsidRPr="00997151" w:rsidRDefault="00997151" w:rsidP="00704C81">
            <w:pPr>
              <w:jc w:val="center"/>
              <w:rPr>
                <w:rFonts w:cs="Times New Roman"/>
                <w:b/>
                <w:sz w:val="18"/>
                <w:szCs w:val="20"/>
                <w:lang w:val="ru-RU"/>
              </w:rPr>
            </w:pPr>
            <w:r w:rsidRPr="00997151">
              <w:rPr>
                <w:rFonts w:cs="Times New Roman"/>
                <w:b/>
                <w:sz w:val="18"/>
                <w:szCs w:val="20"/>
                <w:lang w:val="ru-RU"/>
              </w:rPr>
              <w:t>Нет (отсутствует)</w:t>
            </w:r>
          </w:p>
        </w:tc>
      </w:tr>
      <w:tr w:rsidR="00997151" w:rsidRPr="00F57B4D" w14:paraId="23929CF3" w14:textId="77777777" w:rsidTr="00997151">
        <w:tc>
          <w:tcPr>
            <w:tcW w:w="709" w:type="dxa"/>
          </w:tcPr>
          <w:p w14:paraId="1611BDFE" w14:textId="77777777" w:rsidR="00997151" w:rsidRPr="00F57B4D" w:rsidRDefault="00997151"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41B27F08" w14:textId="77777777" w:rsidR="00997151"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факта подписания физическим лицом, ранее имевшим статус аудитора, аудиторского заключения, которое в соответствии со вступившим в законную силу судебным актом признано заведомо ложным.</w:t>
            </w:r>
          </w:p>
        </w:tc>
        <w:tc>
          <w:tcPr>
            <w:tcW w:w="1701" w:type="dxa"/>
          </w:tcPr>
          <w:p w14:paraId="77C033DD" w14:textId="37B3F710" w:rsidR="00997151" w:rsidRPr="00D3146C" w:rsidRDefault="00F57B4D" w:rsidP="0099715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997151" w:rsidRPr="00F57B4D" w14:paraId="616F1CE2" w14:textId="77777777" w:rsidTr="00997151">
        <w:tc>
          <w:tcPr>
            <w:tcW w:w="709" w:type="dxa"/>
          </w:tcPr>
          <w:p w14:paraId="4A9BCCE6" w14:textId="77777777" w:rsidR="00997151" w:rsidRPr="008A4805" w:rsidRDefault="00997151"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6107D5A" w14:textId="77777777" w:rsidR="00997151"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этой аудиторской организацией было выпущено аудиторское заключение, признанное впоследствии заведомо ложным.</w:t>
            </w:r>
          </w:p>
        </w:tc>
        <w:tc>
          <w:tcPr>
            <w:tcW w:w="1701" w:type="dxa"/>
          </w:tcPr>
          <w:p w14:paraId="51A5D1D1" w14:textId="43FE2DF3" w:rsidR="00997151"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997151" w:rsidRPr="00F57B4D" w14:paraId="260CA803" w14:textId="77777777" w:rsidTr="00997151">
        <w:tc>
          <w:tcPr>
            <w:tcW w:w="709" w:type="dxa"/>
          </w:tcPr>
          <w:p w14:paraId="7EB401C2" w14:textId="77777777" w:rsidR="00997151" w:rsidRPr="008A4805" w:rsidRDefault="00997151"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AB472C0" w14:textId="2B8552EF" w:rsidR="00997151" w:rsidRPr="00D3146C" w:rsidRDefault="00D3146C" w:rsidP="00704C81">
            <w:pPr>
              <w:spacing w:before="40" w:after="40"/>
              <w:jc w:val="both"/>
              <w:rPr>
                <w:rFonts w:cs="Times New Roman"/>
                <w:sz w:val="18"/>
                <w:szCs w:val="18"/>
                <w:lang w:val="ru-RU"/>
              </w:rPr>
            </w:pPr>
            <w:r w:rsidRPr="00D3146C">
              <w:rPr>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данной аудиторской организацией были совершены нарушения обязательных требований, за которые в отношении этой аудиторской организации саморегулируемой организацией аудиторов применена мера воздействия в виде исключения аудиторской организации из членов саморегулируемой организацией аудиторов.</w:t>
            </w:r>
          </w:p>
        </w:tc>
        <w:tc>
          <w:tcPr>
            <w:tcW w:w="1701" w:type="dxa"/>
          </w:tcPr>
          <w:p w14:paraId="57A31294" w14:textId="6B7FB0DD" w:rsidR="00997151"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D3146C" w:rsidRPr="00D3146C" w14:paraId="24DAE167" w14:textId="77777777" w:rsidTr="00997151">
        <w:tc>
          <w:tcPr>
            <w:tcW w:w="709" w:type="dxa"/>
          </w:tcPr>
          <w:p w14:paraId="79E3B01C" w14:textId="77777777" w:rsidR="00D3146C" w:rsidRPr="008A4805" w:rsidRDefault="00D3146C"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2EE82021" w14:textId="0BD47388" w:rsidR="00D3146C" w:rsidRPr="00D3146C" w:rsidRDefault="00D3146C" w:rsidP="00704C81">
            <w:pPr>
              <w:spacing w:before="40" w:after="40"/>
              <w:jc w:val="both"/>
              <w:rPr>
                <w:rFonts w:cs="Times New Roman"/>
                <w:sz w:val="18"/>
                <w:szCs w:val="18"/>
                <w:lang w:val="ru-RU"/>
              </w:rPr>
            </w:pPr>
            <w:r w:rsidRPr="00D3146C">
              <w:rPr>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данной аудиторской организацией были совершены нарушения обязательных требований, за которые в отношении этой аудиторской организации саморегулируемой организацией аудиторов на основании обязательного к исполнению предписания Федерального казначейства или Банка России принято решение об исключении сведений из реестра аудиторов и аудиторских организаций.</w:t>
            </w:r>
          </w:p>
        </w:tc>
        <w:tc>
          <w:tcPr>
            <w:tcW w:w="1701" w:type="dxa"/>
          </w:tcPr>
          <w:p w14:paraId="1A255281" w14:textId="2A10A164" w:rsidR="00D3146C" w:rsidRPr="00D3146C" w:rsidRDefault="00D3146C" w:rsidP="00704C81">
            <w:pPr>
              <w:spacing w:before="40" w:after="40"/>
              <w:rPr>
                <w:rFonts w:eastAsia="Times New Roman"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997151" w:rsidRPr="00F57B4D" w14:paraId="05E816A6" w14:textId="77777777" w:rsidTr="00997151">
        <w:tc>
          <w:tcPr>
            <w:tcW w:w="709" w:type="dxa"/>
          </w:tcPr>
          <w:p w14:paraId="4E963250" w14:textId="77777777" w:rsidR="00997151" w:rsidRPr="008A4805" w:rsidRDefault="00997151"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7314FBE1" w14:textId="77777777" w:rsidR="00997151"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числе связанных с физическим лицом лиц юридического лица (лиц), к которому (которым) в течение трех лет, предшествовавших дню подачи физическим лицом заявления о приеме в члены СРО ААС, была применена мера воздействия в виде исключения из членов саморегулируемой организации аудиторов или исключения сведений об аудиторской организации из реестра аудиторов и аудиторских организаций.</w:t>
            </w:r>
          </w:p>
        </w:tc>
        <w:tc>
          <w:tcPr>
            <w:tcW w:w="1701" w:type="dxa"/>
          </w:tcPr>
          <w:p w14:paraId="070FD842" w14:textId="1919DD39" w:rsidR="00997151"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997151" w:rsidRPr="00F57B4D" w14:paraId="55D15BD3" w14:textId="77777777" w:rsidTr="00997151">
        <w:tc>
          <w:tcPr>
            <w:tcW w:w="709" w:type="dxa"/>
          </w:tcPr>
          <w:p w14:paraId="33B99A66" w14:textId="77777777" w:rsidR="00997151" w:rsidRPr="008A4805" w:rsidRDefault="00997151"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72650874" w14:textId="77777777" w:rsidR="00997151"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(фактов) привлечения физического лица, ранее имевшего статус аудитора, вступившим в силу решением саморегулируемой организации аудиторов к ответственности за грубое нарушение Правил независимости и/или Кодекса этики.</w:t>
            </w:r>
          </w:p>
        </w:tc>
        <w:tc>
          <w:tcPr>
            <w:tcW w:w="1701" w:type="dxa"/>
          </w:tcPr>
          <w:p w14:paraId="29023C55" w14:textId="79AFDB9D" w:rsidR="00997151"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003088F9" w14:textId="77777777" w:rsidTr="00997151">
        <w:tc>
          <w:tcPr>
            <w:tcW w:w="709" w:type="dxa"/>
          </w:tcPr>
          <w:p w14:paraId="5BBC8A6A"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6B16D966" w14:textId="56BB4603" w:rsidR="008A4805" w:rsidRPr="00D3146C" w:rsidRDefault="00D3146C" w:rsidP="00704C81">
            <w:pPr>
              <w:spacing w:before="40" w:after="40"/>
              <w:jc w:val="both"/>
              <w:rPr>
                <w:rFonts w:cs="Times New Roman"/>
                <w:sz w:val="18"/>
                <w:szCs w:val="18"/>
                <w:lang w:val="ru-RU"/>
              </w:rPr>
            </w:pPr>
            <w:r w:rsidRPr="00D3146C">
              <w:rPr>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данной аудиторской организацией было совершено грубое нарушение Правил независимости и/или Кодекса этики и/или статьи 8 Федерального закона «Об аудиторской деятельности» при наличии факта (фактов) привлечения ранее аудиторской организации в соответствии с вступившим в силу решением саморегулируемой организации аудиторов, Федерального казначейства или Банка России к ответственности за грубое нарушение Правил независимости и/или Кодекса этики и/или статьи 8 Федерального закона «Об аудиторской деятельности».</w:t>
            </w:r>
          </w:p>
        </w:tc>
        <w:tc>
          <w:tcPr>
            <w:tcW w:w="1701" w:type="dxa"/>
          </w:tcPr>
          <w:p w14:paraId="669F168A" w14:textId="44B0173B"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6CC26BE9" w14:textId="77777777" w:rsidTr="00997151">
        <w:tc>
          <w:tcPr>
            <w:tcW w:w="709" w:type="dxa"/>
          </w:tcPr>
          <w:p w14:paraId="61036DF4"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B9E1E01"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 xml:space="preserve">Наличие в течение трех лет, предшествовавших дню подачи физическим лицом заявления о </w:t>
            </w:r>
            <w:r w:rsidRPr="00D3146C">
              <w:rPr>
                <w:rFonts w:cs="Times New Roman"/>
                <w:sz w:val="18"/>
                <w:szCs w:val="18"/>
                <w:lang w:val="ru-RU"/>
              </w:rPr>
              <w:lastRenderedPageBreak/>
              <w:t>приеме в члены СРО ААС, факта привлечения физического лица, ранее имевшего статус аудитора, в соответствии со вступившим в законную силу судебным актом к ответственности за причинение вреда (ущерба) вследствие некачественного оказания аудиторских услуг.</w:t>
            </w:r>
          </w:p>
        </w:tc>
        <w:tc>
          <w:tcPr>
            <w:tcW w:w="1701" w:type="dxa"/>
          </w:tcPr>
          <w:p w14:paraId="5BF1F7F5" w14:textId="4906731B"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lastRenderedPageBreak/>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 xml:space="preserve">(место для ввода </w:t>
            </w:r>
            <w:r w:rsidRPr="00D3146C">
              <w:rPr>
                <w:rFonts w:eastAsia="Times New Roman" w:cs="Times New Roman"/>
                <w:sz w:val="18"/>
                <w:szCs w:val="18"/>
                <w:lang w:val="ru-RU"/>
              </w:rPr>
              <w:lastRenderedPageBreak/>
              <w:t>текста)</w:t>
            </w:r>
            <w:r w:rsidRPr="00D3146C">
              <w:rPr>
                <w:rFonts w:eastAsia="Times New Roman" w:cs="Times New Roman"/>
                <w:sz w:val="18"/>
                <w:szCs w:val="18"/>
                <w:lang w:val="ru-RU"/>
              </w:rPr>
              <w:fldChar w:fldCharType="end"/>
            </w:r>
          </w:p>
        </w:tc>
      </w:tr>
      <w:tr w:rsidR="008A4805" w:rsidRPr="00F57B4D" w14:paraId="2FEFE7A0" w14:textId="77777777" w:rsidTr="00997151">
        <w:tc>
          <w:tcPr>
            <w:tcW w:w="709" w:type="dxa"/>
          </w:tcPr>
          <w:p w14:paraId="79B2B7C9"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8419AD2"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данной аудиторской организацией были оказаны некачественные аудиторские услуги, а впоследствии аудиторская организация была привлечена в соответствии со вступившим в законную силу судебным актом к ответственности за причинение ущерба вследствие некачественного оказания этих аудиторских услуг.</w:t>
            </w:r>
          </w:p>
        </w:tc>
        <w:tc>
          <w:tcPr>
            <w:tcW w:w="1701" w:type="dxa"/>
          </w:tcPr>
          <w:p w14:paraId="67DD4D6B" w14:textId="137766E1"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4432ABF4" w14:textId="77777777" w:rsidTr="00997151">
        <w:tc>
          <w:tcPr>
            <w:tcW w:w="709" w:type="dxa"/>
          </w:tcPr>
          <w:p w14:paraId="2195B23A"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06E33164"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(фактов) привлечения физического лица, ранее имевшего статус аудитора, в соответствии со вступившим в силу решением саморегулируемой организации аудиторов к ответственности за уклонение от прохождения ВККР/ВКД.</w:t>
            </w:r>
          </w:p>
        </w:tc>
        <w:tc>
          <w:tcPr>
            <w:tcW w:w="1701" w:type="dxa"/>
          </w:tcPr>
          <w:p w14:paraId="54EA8665" w14:textId="1CACE890"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033E3BBE" w14:textId="77777777" w:rsidTr="00997151">
        <w:tc>
          <w:tcPr>
            <w:tcW w:w="709" w:type="dxa"/>
          </w:tcPr>
          <w:p w14:paraId="66FB929E"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C34B594" w14:textId="3E2FA151"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она признана уклонившейся от прохождения ВККР/ВКД/НД, при наличии факта (фактов) привлечения ранее этой аудиторской организации в соответствии со вступившим в силу решением саморегулируемой организации аудиторов, Федерального казначейства или Банка России к ответственности за уклонение от прохождения ВККР/ВКД.</w:t>
            </w:r>
          </w:p>
        </w:tc>
        <w:tc>
          <w:tcPr>
            <w:tcW w:w="1701" w:type="dxa"/>
          </w:tcPr>
          <w:p w14:paraId="6D26C41B" w14:textId="229BF357"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D3146C" w:rsidRPr="00D3146C" w14:paraId="436C3063" w14:textId="77777777" w:rsidTr="00997151">
        <w:tc>
          <w:tcPr>
            <w:tcW w:w="709" w:type="dxa"/>
          </w:tcPr>
          <w:p w14:paraId="288B3393" w14:textId="77777777" w:rsidR="00D3146C" w:rsidRPr="008A4805" w:rsidRDefault="00D3146C"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7F465F8C" w14:textId="6F14BDA5" w:rsidR="00D3146C" w:rsidRPr="00D3146C" w:rsidRDefault="00D3146C" w:rsidP="00704C81">
            <w:pPr>
              <w:spacing w:before="40" w:after="40"/>
              <w:jc w:val="both"/>
              <w:rPr>
                <w:rFonts w:cs="Times New Roman"/>
                <w:sz w:val="18"/>
                <w:szCs w:val="18"/>
                <w:lang w:val="ru-RU"/>
              </w:rPr>
            </w:pPr>
            <w:r w:rsidRPr="00D3146C">
              <w:rPr>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имело место воспрепятствование аудиторской организацией осуществлению Банком России надзора за деятельностью аудиторских организаций на финансовом рынке, при наличии ранее имевшейся информации от Банка России об имевшемся факте (фактах) воспрепятствования осуществлению Банком России надзора за деятельностью аудиторских организаций на финансовом рынке.</w:t>
            </w:r>
          </w:p>
        </w:tc>
        <w:tc>
          <w:tcPr>
            <w:tcW w:w="1701" w:type="dxa"/>
          </w:tcPr>
          <w:p w14:paraId="49CC7332" w14:textId="5B0C412F" w:rsidR="00D3146C" w:rsidRPr="00D3146C" w:rsidRDefault="00D3146C" w:rsidP="00704C81">
            <w:pPr>
              <w:spacing w:before="40" w:after="40"/>
              <w:rPr>
                <w:rFonts w:eastAsia="Times New Roman"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2C028ED8" w14:textId="77777777" w:rsidTr="00997151">
        <w:tc>
          <w:tcPr>
            <w:tcW w:w="709" w:type="dxa"/>
          </w:tcPr>
          <w:p w14:paraId="0586AC49"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1A8C3235"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Прекращение в течение трех лет, предшествовавших дню подачи физическим лицом заявления о приеме в члены СРО ААС, членства этого физического лица, ранее имевшего статус аудитора, в саморегулируемой организации аудиторов в период, когда в отношении этого физического лица были назначены или проводились мероприятия в рамках ВККР/ВКД и/или осуществлялось дисциплинарное производство, при этом заявление о прекращении членства в саморегулируемой организации аудиторов подано менее, чем за 90 календарных дней до даты начала проверки.</w:t>
            </w:r>
          </w:p>
        </w:tc>
        <w:tc>
          <w:tcPr>
            <w:tcW w:w="1701" w:type="dxa"/>
          </w:tcPr>
          <w:p w14:paraId="0F6EE2E1" w14:textId="19409979"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5019BC73" w14:textId="77777777" w:rsidTr="00997151">
        <w:tc>
          <w:tcPr>
            <w:tcW w:w="709" w:type="dxa"/>
          </w:tcPr>
          <w:p w14:paraId="792EC008"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1189E703"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числе связанных с физическим лицом лиц юридического лица (лиц), которое (которые) в течение трех лет, предшествовавших дню подачи физическим лицом заявления о приеме в члены СРО ААС, прекратило (прекратили) членство в саморегулируемой организации аудиторов в период, когда в отношении этого лица (лиц) и/или связанных с ним (ними) лиц были назначены или проводились мероприятия в рамках ВККР/ВКД/НД и/или осуществлялось дисциплинарное производство, при этом заявление о прекращении членства в саморегулируемой организации аудиторов подано менее, чем за 90 календарных дней до даты начала проверки.</w:t>
            </w:r>
          </w:p>
        </w:tc>
        <w:tc>
          <w:tcPr>
            <w:tcW w:w="1701" w:type="dxa"/>
          </w:tcPr>
          <w:p w14:paraId="72700FC4" w14:textId="7C3F8CD8"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1A930EE5" w14:textId="77777777" w:rsidTr="00997151">
        <w:tc>
          <w:tcPr>
            <w:tcW w:w="709" w:type="dxa"/>
          </w:tcPr>
          <w:p w14:paraId="065F7780"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1778164F"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Прекращение в течение трех лет, предшествовавших дню подачи физическим лицом заявления о приеме в члены СРО ААС, членства этого физического лица, ранее имевшего статус аудитора, в СРО ААС в период, когда уполномоченным органом СРО ААС рассматривался вопрос о его соответствии (несоответствии) требованию к членству в СРО ААС в части наличия БДПР или после принятия уполномоченным органом СРО ААС решения о несоответствии этого физического лица требованию к членству в СРО ААС в части наличия БДПР.</w:t>
            </w:r>
          </w:p>
        </w:tc>
        <w:tc>
          <w:tcPr>
            <w:tcW w:w="1701" w:type="dxa"/>
          </w:tcPr>
          <w:p w14:paraId="74FCA000" w14:textId="694F68A3"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09C42EEB" w14:textId="77777777" w:rsidTr="00997151">
        <w:tc>
          <w:tcPr>
            <w:tcW w:w="709" w:type="dxa"/>
          </w:tcPr>
          <w:p w14:paraId="16AF3A71"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B61ACF5"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числе связанных с физическим лицом лиц юридического лица (лиц), которое (которые) в течение трех лет, предшествовавших дню подачи физическим лицом заявления о приеме в члены СРО ААС, прекратило (прекратили) членство в саморегулируемой организации аудиторов в период, когда в отношении этого лица (лиц) уполномоченным органом СРО ААС рассматривался вопрос о соответствии (несоответствии) требованию к членству в СРО ААС в части наличия БДПР или после принятия уполномоченным органом СРО ААС решения о несоответствии требованию к членству в СРО ААС в части наличия БДПР.</w:t>
            </w:r>
          </w:p>
        </w:tc>
        <w:tc>
          <w:tcPr>
            <w:tcW w:w="1701" w:type="dxa"/>
          </w:tcPr>
          <w:p w14:paraId="4D351DC7" w14:textId="0C9DA9EC"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49FE89D4" w14:textId="77777777" w:rsidTr="00997151">
        <w:tc>
          <w:tcPr>
            <w:tcW w:w="709" w:type="dxa"/>
          </w:tcPr>
          <w:p w14:paraId="464895C2"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69A609A4"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 xml:space="preserve">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w:t>
            </w:r>
            <w:r w:rsidRPr="00D3146C">
              <w:rPr>
                <w:rFonts w:cs="Times New Roman"/>
                <w:sz w:val="18"/>
                <w:szCs w:val="18"/>
                <w:lang w:val="ru-RU"/>
              </w:rPr>
              <w:lastRenderedPageBreak/>
              <w:t>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данная аудиторская организация представляла в СРО ААС документы для приема в члены СРО ААС или внесения изменений в реестр аудиторов и аудиторских организаций, при наличии установленного СРО ААС факта недостоверности таких существенных сведений.</w:t>
            </w:r>
          </w:p>
        </w:tc>
        <w:tc>
          <w:tcPr>
            <w:tcW w:w="1701" w:type="dxa"/>
          </w:tcPr>
          <w:p w14:paraId="21CCD470" w14:textId="27A4F3BB"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lastRenderedPageBreak/>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4FF85D96" w14:textId="77777777" w:rsidTr="00997151">
        <w:tc>
          <w:tcPr>
            <w:tcW w:w="709" w:type="dxa"/>
          </w:tcPr>
          <w:p w14:paraId="44FA6C3F"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6178BBF"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установленного СРО ААС факта недостоверности существенных сведений (в том числе содержащихся в документах), представленных физическим лицом, ранее имевшим статус аудитора, потребителям (потенциальным потребителям) аудиторских услуг, иным третьим лицам.</w:t>
            </w:r>
          </w:p>
        </w:tc>
        <w:tc>
          <w:tcPr>
            <w:tcW w:w="1701" w:type="dxa"/>
          </w:tcPr>
          <w:p w14:paraId="6058F693" w14:textId="0523D04A"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1EA69AC3" w14:textId="77777777" w:rsidTr="00997151">
        <w:tc>
          <w:tcPr>
            <w:tcW w:w="709" w:type="dxa"/>
          </w:tcPr>
          <w:p w14:paraId="062B2AD2"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41168046"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в течение трех лет, предшествовавших дню подачи физическим лицом заявления о приеме в члены СРО ААС, факта участия физического лица в качестве акционера (участника) в аудиторской организации, осуществления физическим лицом функций единоличного исполнительного органа, его заместителя, члена коллегиального исполнительного органа аудиторской организации, иного связанного с аудиторской организацией лица в период, когда данная аудиторская организация представляла потребителям (потенциальным потребителям) аудиторских услуг, иным третьим лицам недостоверные существенные сведения, при наличии установленного СРО ААС факта недостоверности таких существенных сведений.</w:t>
            </w:r>
          </w:p>
        </w:tc>
        <w:tc>
          <w:tcPr>
            <w:tcW w:w="1701" w:type="dxa"/>
          </w:tcPr>
          <w:p w14:paraId="1743C9EF" w14:textId="22D1C0BC"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38122647" w14:textId="77777777" w:rsidTr="00997151">
        <w:tc>
          <w:tcPr>
            <w:tcW w:w="709" w:type="dxa"/>
          </w:tcPr>
          <w:p w14:paraId="788BE282"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297D93DB"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Совершение физическим лицом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 если характер совершенного правонарушения позволяет сделать вывод о нарушении объектом оценки основных принципов этики, предусмотренных Кодексом профессиональной этики аудиторов, если на день подачи в СРО ААС заявления о вступлении в ее члены лицо продолжает считаться подвергнутым административному наказанию.</w:t>
            </w:r>
          </w:p>
        </w:tc>
        <w:tc>
          <w:tcPr>
            <w:tcW w:w="1701" w:type="dxa"/>
          </w:tcPr>
          <w:p w14:paraId="519E117F" w14:textId="58A86651"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04BEC290" w14:textId="77777777" w:rsidTr="00997151">
        <w:tc>
          <w:tcPr>
            <w:tcW w:w="709" w:type="dxa"/>
          </w:tcPr>
          <w:p w14:paraId="2B535646"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37218529"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Наличие у физического лица неснятой или непогашенной судимости за преступления в сфере экономики, за преступления средней тяжести, тяжкие и особо тяжкие преступления.</w:t>
            </w:r>
          </w:p>
        </w:tc>
        <w:tc>
          <w:tcPr>
            <w:tcW w:w="1701" w:type="dxa"/>
          </w:tcPr>
          <w:p w14:paraId="1BFE458C" w14:textId="5D30246F"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01CE4AC8" w14:textId="77777777" w:rsidTr="00997151">
        <w:tc>
          <w:tcPr>
            <w:tcW w:w="709" w:type="dxa"/>
          </w:tcPr>
          <w:p w14:paraId="253AB25B"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57D90EB2"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Нахождение физического лица в федеральном и/или международном розыске.</w:t>
            </w:r>
          </w:p>
        </w:tc>
        <w:tc>
          <w:tcPr>
            <w:tcW w:w="1701" w:type="dxa"/>
          </w:tcPr>
          <w:p w14:paraId="3D15A100" w14:textId="4B74F550"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6564BB1D" w14:textId="77777777" w:rsidTr="00997151">
        <w:tc>
          <w:tcPr>
            <w:tcW w:w="709" w:type="dxa"/>
          </w:tcPr>
          <w:p w14:paraId="62177C99"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3A13DE4A" w14:textId="77777777" w:rsidR="008A4805" w:rsidRPr="00D3146C" w:rsidRDefault="008A4805" w:rsidP="00704C81">
            <w:pPr>
              <w:spacing w:before="40" w:after="40"/>
              <w:jc w:val="both"/>
              <w:rPr>
                <w:rFonts w:cs="Times New Roman"/>
                <w:sz w:val="18"/>
                <w:szCs w:val="18"/>
                <w:lang w:val="ru-RU"/>
              </w:rPr>
            </w:pPr>
            <w:r w:rsidRPr="00D3146C">
              <w:rPr>
                <w:rFonts w:cs="Times New Roman"/>
                <w:sz w:val="18"/>
                <w:szCs w:val="18"/>
                <w:lang w:val="ru-RU"/>
              </w:rPr>
              <w:t>Нахождение физического лица в реестре недобросовестных поставщиков (подрядчиков, исполнителей)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p>
        </w:tc>
        <w:tc>
          <w:tcPr>
            <w:tcW w:w="1701" w:type="dxa"/>
          </w:tcPr>
          <w:p w14:paraId="27438C29" w14:textId="29E926AC"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8A4805" w:rsidRPr="00F57B4D" w14:paraId="6409809D" w14:textId="77777777" w:rsidTr="00997151">
        <w:tc>
          <w:tcPr>
            <w:tcW w:w="709" w:type="dxa"/>
          </w:tcPr>
          <w:p w14:paraId="646B268B" w14:textId="77777777" w:rsidR="008A4805" w:rsidRPr="008A4805" w:rsidRDefault="008A4805"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7DB2889F" w14:textId="577471D6" w:rsidR="008A4805" w:rsidRPr="00D3146C" w:rsidRDefault="00D3146C" w:rsidP="00704C81">
            <w:pPr>
              <w:spacing w:before="40" w:after="40"/>
              <w:jc w:val="both"/>
              <w:rPr>
                <w:rFonts w:cs="Times New Roman"/>
                <w:sz w:val="18"/>
                <w:szCs w:val="18"/>
                <w:lang w:val="ru-RU"/>
              </w:rPr>
            </w:pPr>
            <w:r w:rsidRPr="00D3146C">
              <w:rPr>
                <w:sz w:val="18"/>
                <w:szCs w:val="18"/>
                <w:lang w:val="ru-RU"/>
              </w:rPr>
              <w:t>Наличие у физического лица, ранее имевшего статус аудитора, задолженности перед СРО ААС по уплате членских взносов и/или иных платежей, взносов.</w:t>
            </w:r>
          </w:p>
        </w:tc>
        <w:tc>
          <w:tcPr>
            <w:tcW w:w="1701" w:type="dxa"/>
          </w:tcPr>
          <w:p w14:paraId="45302BB4" w14:textId="5D8C8CC4" w:rsidR="008A4805" w:rsidRPr="00D3146C" w:rsidRDefault="00F57B4D"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D3146C" w:rsidRPr="00F57B4D" w14:paraId="7E81D4B6" w14:textId="77777777" w:rsidTr="00997151">
        <w:tc>
          <w:tcPr>
            <w:tcW w:w="709" w:type="dxa"/>
          </w:tcPr>
          <w:p w14:paraId="5B97FA46" w14:textId="77777777" w:rsidR="00D3146C" w:rsidRPr="008A4805" w:rsidRDefault="00D3146C"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70693734" w14:textId="2900C3EC" w:rsidR="00D3146C" w:rsidRPr="00D3146C" w:rsidRDefault="00D3146C" w:rsidP="00704C81">
            <w:pPr>
              <w:spacing w:before="40" w:after="40"/>
              <w:jc w:val="both"/>
              <w:rPr>
                <w:rFonts w:cs="Times New Roman"/>
                <w:sz w:val="18"/>
                <w:szCs w:val="18"/>
                <w:lang w:val="ru-RU"/>
              </w:rPr>
            </w:pPr>
            <w:r w:rsidRPr="00D3146C">
              <w:rPr>
                <w:rFonts w:cs="Times New Roman"/>
                <w:sz w:val="18"/>
                <w:szCs w:val="18"/>
                <w:lang w:val="ru-RU"/>
              </w:rPr>
              <w:t>Наличие у кого-либо из связанных с физическим лицом лиц задолженности перед СРО ААС по уплате членских взносов и/или иных платежей, взносов.</w:t>
            </w:r>
          </w:p>
        </w:tc>
        <w:tc>
          <w:tcPr>
            <w:tcW w:w="1701" w:type="dxa"/>
          </w:tcPr>
          <w:p w14:paraId="0F77B5B0" w14:textId="1F248A14" w:rsidR="00D3146C" w:rsidRPr="00D3146C" w:rsidRDefault="00D3146C"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D3146C" w:rsidRPr="00F57B4D" w14:paraId="4E19907E" w14:textId="77777777" w:rsidTr="00997151">
        <w:tc>
          <w:tcPr>
            <w:tcW w:w="709" w:type="dxa"/>
          </w:tcPr>
          <w:p w14:paraId="55CA37A9" w14:textId="77777777" w:rsidR="00D3146C" w:rsidRPr="008A4805" w:rsidRDefault="00D3146C"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49C63DD0" w14:textId="62836D85" w:rsidR="00D3146C" w:rsidRPr="00D3146C" w:rsidRDefault="00D3146C" w:rsidP="00704C81">
            <w:pPr>
              <w:spacing w:before="40" w:after="40"/>
              <w:jc w:val="both"/>
              <w:rPr>
                <w:rFonts w:cs="Times New Roman"/>
                <w:sz w:val="18"/>
                <w:szCs w:val="18"/>
                <w:lang w:val="ru-RU"/>
              </w:rPr>
            </w:pPr>
            <w:r w:rsidRPr="00D3146C">
              <w:rPr>
                <w:rFonts w:cs="Times New Roman"/>
                <w:sz w:val="18"/>
                <w:szCs w:val="18"/>
                <w:lang w:val="ru-RU"/>
              </w:rPr>
              <w:t>Наличие в числе связанных с физическим лицом лиц юридического лица (лиц), которым (которыми) в течение трех лет, предшествовавших дню подачи физическом лицом заявления о приеме в члены СРО ААС, было совершено нарушение (нарушения) и/или в отношении, которого (которых) в течение трех лет, предшествовавших дню подачи физическим лицом заявления о приеме в члены СРО ААС, имело место обстоятельство, факт (обстоятельства, факты), указанные в разделе 3 и/или 4 и/или 5 настоящего Положения.</w:t>
            </w:r>
          </w:p>
        </w:tc>
        <w:tc>
          <w:tcPr>
            <w:tcW w:w="1701" w:type="dxa"/>
          </w:tcPr>
          <w:p w14:paraId="553E3239" w14:textId="3F7D25DD" w:rsidR="00D3146C" w:rsidRPr="00D3146C" w:rsidRDefault="00D3146C"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r w:rsidR="00D3146C" w:rsidRPr="00F57B4D" w14:paraId="0F61E298" w14:textId="77777777" w:rsidTr="00997151">
        <w:tc>
          <w:tcPr>
            <w:tcW w:w="709" w:type="dxa"/>
          </w:tcPr>
          <w:p w14:paraId="45C91F2B" w14:textId="77777777" w:rsidR="00D3146C" w:rsidRPr="008A4805" w:rsidRDefault="00D3146C" w:rsidP="008A4805">
            <w:pPr>
              <w:pStyle w:val="a3"/>
              <w:numPr>
                <w:ilvl w:val="0"/>
                <w:numId w:val="5"/>
              </w:numPr>
              <w:spacing w:before="40" w:after="40"/>
              <w:ind w:left="0" w:firstLine="0"/>
              <w:rPr>
                <w:rFonts w:cs="Times New Roman"/>
                <w:sz w:val="18"/>
                <w:szCs w:val="20"/>
                <w:lang w:val="ru-RU"/>
              </w:rPr>
            </w:pPr>
          </w:p>
        </w:tc>
        <w:tc>
          <w:tcPr>
            <w:tcW w:w="7655" w:type="dxa"/>
            <w:shd w:val="clear" w:color="auto" w:fill="auto"/>
          </w:tcPr>
          <w:p w14:paraId="4FBD95F4" w14:textId="0B5A1EE8" w:rsidR="00D3146C" w:rsidRPr="00D3146C" w:rsidRDefault="00D3146C" w:rsidP="00704C81">
            <w:pPr>
              <w:spacing w:before="40" w:after="40"/>
              <w:jc w:val="both"/>
              <w:rPr>
                <w:rFonts w:cs="Times New Roman"/>
                <w:sz w:val="18"/>
                <w:szCs w:val="18"/>
                <w:lang w:val="ru-RU"/>
              </w:rPr>
            </w:pPr>
            <w:r w:rsidRPr="00D3146C">
              <w:rPr>
                <w:rFonts w:cs="Times New Roman"/>
                <w:sz w:val="18"/>
                <w:szCs w:val="18"/>
                <w:lang w:val="ru-RU"/>
              </w:rPr>
              <w:t>Признание судом в течение трех лет, предшествовавших дню подачи в СРО ААС заявления о вступлении в ее члены, физического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tc>
        <w:tc>
          <w:tcPr>
            <w:tcW w:w="1701" w:type="dxa"/>
          </w:tcPr>
          <w:p w14:paraId="372E899B" w14:textId="14E2BED4" w:rsidR="00D3146C" w:rsidRPr="00D3146C" w:rsidRDefault="00D3146C" w:rsidP="00704C81">
            <w:pPr>
              <w:spacing w:before="40" w:after="40"/>
              <w:rPr>
                <w:rFonts w:cs="Times New Roman"/>
                <w:sz w:val="18"/>
                <w:szCs w:val="18"/>
                <w:lang w:val="ru-RU"/>
              </w:rPr>
            </w:pPr>
            <w:r w:rsidRPr="00D3146C">
              <w:rPr>
                <w:rFonts w:eastAsia="Times New Roman" w:cs="Times New Roman"/>
                <w:sz w:val="18"/>
                <w:szCs w:val="18"/>
              </w:rPr>
              <w:fldChar w:fldCharType="begin">
                <w:ffData>
                  <w:name w:val="ТекстовоеПоле28"/>
                  <w:enabled/>
                  <w:calcOnExit w:val="0"/>
                  <w:textInput>
                    <w:default w:val="(место для ввода текста)"/>
                  </w:textInput>
                </w:ffData>
              </w:fldChar>
            </w:r>
            <w:r w:rsidRPr="00D3146C">
              <w:rPr>
                <w:rFonts w:eastAsia="Times New Roman" w:cs="Times New Roman"/>
                <w:sz w:val="18"/>
                <w:szCs w:val="18"/>
                <w:lang w:val="ru-RU"/>
              </w:rPr>
              <w:instrText xml:space="preserve"> </w:instrText>
            </w:r>
            <w:r w:rsidRPr="00D3146C">
              <w:rPr>
                <w:rFonts w:eastAsia="Times New Roman" w:cs="Times New Roman"/>
                <w:sz w:val="18"/>
                <w:szCs w:val="18"/>
              </w:rPr>
              <w:instrText>FORMTEXT</w:instrText>
            </w:r>
            <w:r w:rsidRPr="00D3146C">
              <w:rPr>
                <w:rFonts w:eastAsia="Times New Roman" w:cs="Times New Roman"/>
                <w:sz w:val="18"/>
                <w:szCs w:val="18"/>
                <w:lang w:val="ru-RU"/>
              </w:rPr>
              <w:instrText xml:space="preserve"> </w:instrText>
            </w:r>
            <w:r w:rsidRPr="00D3146C">
              <w:rPr>
                <w:rFonts w:eastAsia="Times New Roman" w:cs="Times New Roman"/>
                <w:sz w:val="18"/>
                <w:szCs w:val="18"/>
              </w:rPr>
            </w:r>
            <w:r w:rsidRPr="00D3146C">
              <w:rPr>
                <w:rFonts w:eastAsia="Times New Roman" w:cs="Times New Roman"/>
                <w:sz w:val="18"/>
                <w:szCs w:val="18"/>
              </w:rPr>
              <w:fldChar w:fldCharType="separate"/>
            </w:r>
            <w:r w:rsidRPr="00D3146C">
              <w:rPr>
                <w:rFonts w:eastAsia="Times New Roman" w:cs="Times New Roman"/>
                <w:sz w:val="18"/>
                <w:szCs w:val="18"/>
                <w:lang w:val="ru-RU"/>
              </w:rPr>
              <w:t>(место для ввода текста)</w:t>
            </w:r>
            <w:r w:rsidRPr="00D3146C">
              <w:rPr>
                <w:rFonts w:eastAsia="Times New Roman" w:cs="Times New Roman"/>
                <w:sz w:val="18"/>
                <w:szCs w:val="18"/>
                <w:lang w:val="ru-RU"/>
              </w:rPr>
              <w:fldChar w:fldCharType="end"/>
            </w:r>
          </w:p>
        </w:tc>
      </w:tr>
    </w:tbl>
    <w:p w14:paraId="5692D378" w14:textId="77777777" w:rsidR="00997151" w:rsidRDefault="00997151" w:rsidP="00BC5E29">
      <w:pPr>
        <w:ind w:right="57"/>
        <w:jc w:val="both"/>
        <w:rPr>
          <w:rFonts w:eastAsia="Times New Roman" w:cs="Times New Roman"/>
          <w:bCs/>
          <w:sz w:val="24"/>
          <w:szCs w:val="24"/>
          <w:lang w:val="ru-RU"/>
        </w:rPr>
      </w:pPr>
    </w:p>
    <w:p w14:paraId="05EAC8DC" w14:textId="77777777" w:rsidR="006916F8" w:rsidRDefault="006916F8" w:rsidP="00BC5E29">
      <w:pPr>
        <w:ind w:right="57"/>
        <w:jc w:val="both"/>
        <w:rPr>
          <w:rFonts w:eastAsia="Times New Roman" w:cs="Times New Roman"/>
          <w:bCs/>
          <w:sz w:val="24"/>
          <w:szCs w:val="24"/>
          <w:lang w:val="ru-RU"/>
        </w:rPr>
      </w:pPr>
    </w:p>
    <w:p w14:paraId="76113658" w14:textId="77777777" w:rsidR="006916F8" w:rsidRPr="00C64B81" w:rsidRDefault="006916F8" w:rsidP="00BC5E29">
      <w:pPr>
        <w:ind w:right="57"/>
        <w:jc w:val="both"/>
        <w:rPr>
          <w:rFonts w:eastAsia="Times New Roman" w:cs="Times New Roman"/>
          <w:bCs/>
          <w:sz w:val="24"/>
          <w:szCs w:val="24"/>
          <w:lang w:val="ru-RU"/>
        </w:rPr>
      </w:pPr>
    </w:p>
    <w:p w14:paraId="59C7904A" w14:textId="77777777" w:rsidR="00997151" w:rsidRPr="00997151" w:rsidRDefault="00997151" w:rsidP="00997151">
      <w:pPr>
        <w:spacing w:before="40" w:after="40"/>
        <w:jc w:val="both"/>
        <w:rPr>
          <w:b/>
          <w:spacing w:val="-1"/>
          <w:sz w:val="24"/>
          <w:szCs w:val="24"/>
          <w:lang w:val="ru-RU"/>
        </w:rPr>
      </w:pPr>
      <w:r w:rsidRPr="00997151">
        <w:rPr>
          <w:b/>
          <w:spacing w:val="-1"/>
          <w:sz w:val="24"/>
          <w:szCs w:val="24"/>
          <w:lang w:val="ru-RU"/>
        </w:rPr>
        <w:t>* Приводится в соответствии с действующим на дату подачи заявления о вступлении в члены СРО ААС Положением о деловой (профессиональной) репутации в СРО ААС</w:t>
      </w:r>
    </w:p>
    <w:p w14:paraId="57F73DB9" w14:textId="77777777" w:rsidR="00000263" w:rsidRDefault="00000263" w:rsidP="00C64B81">
      <w:pPr>
        <w:jc w:val="both"/>
        <w:rPr>
          <w:rFonts w:eastAsia="Times New Roman" w:cs="Times New Roman"/>
          <w:sz w:val="24"/>
          <w:szCs w:val="24"/>
          <w:lang w:val="ru-RU"/>
        </w:rPr>
      </w:pPr>
    </w:p>
    <w:p w14:paraId="066C1E84" w14:textId="77777777" w:rsidR="006916F8" w:rsidRDefault="006916F8" w:rsidP="00C64B81">
      <w:pPr>
        <w:jc w:val="both"/>
        <w:rPr>
          <w:rFonts w:eastAsia="Times New Roman" w:cs="Times New Roman"/>
          <w:sz w:val="24"/>
          <w:szCs w:val="24"/>
          <w:lang w:val="ru-RU"/>
        </w:rPr>
      </w:pPr>
    </w:p>
    <w:p w14:paraId="4307D00D" w14:textId="77777777" w:rsidR="00997151" w:rsidRPr="00997151" w:rsidRDefault="00997151" w:rsidP="00997151">
      <w:pPr>
        <w:spacing w:before="40" w:after="40"/>
        <w:jc w:val="both"/>
        <w:rPr>
          <w:spacing w:val="-1"/>
          <w:sz w:val="24"/>
          <w:szCs w:val="24"/>
          <w:lang w:val="ru-RU"/>
        </w:rPr>
      </w:pPr>
      <w:r w:rsidRPr="00997151">
        <w:rPr>
          <w:spacing w:val="-1"/>
          <w:sz w:val="24"/>
          <w:szCs w:val="24"/>
          <w:lang w:val="ru-RU"/>
        </w:rPr>
        <w:lastRenderedPageBreak/>
        <w:t>При наличии одного или нескольких фактов и обстоят</w:t>
      </w:r>
      <w:r>
        <w:rPr>
          <w:spacing w:val="-1"/>
          <w:sz w:val="24"/>
          <w:szCs w:val="24"/>
          <w:lang w:val="ru-RU"/>
        </w:rPr>
        <w:t xml:space="preserve">ельств, указанных выше, сообщаю </w:t>
      </w:r>
      <w:r w:rsidRPr="00997151">
        <w:rPr>
          <w:spacing w:val="-1"/>
          <w:sz w:val="24"/>
          <w:szCs w:val="24"/>
          <w:lang w:val="ru-RU"/>
        </w:rPr>
        <w:t>следующее:</w:t>
      </w:r>
    </w:p>
    <w:p w14:paraId="1DC56781" w14:textId="77777777" w:rsidR="00997151" w:rsidRPr="00997151" w:rsidRDefault="00997151" w:rsidP="00997151">
      <w:pPr>
        <w:spacing w:before="40" w:after="40"/>
        <w:jc w:val="both"/>
        <w:rPr>
          <w:rFonts w:cs="Times New Roman"/>
          <w:sz w:val="24"/>
          <w:szCs w:val="24"/>
          <w:lang w:val="ru-RU"/>
        </w:rPr>
      </w:pPr>
    </w:p>
    <w:tbl>
      <w:tblPr>
        <w:tblStyle w:val="1"/>
        <w:tblW w:w="10099" w:type="dxa"/>
        <w:tblLook w:val="04A0" w:firstRow="1" w:lastRow="0" w:firstColumn="1" w:lastColumn="0" w:noHBand="0" w:noVBand="1"/>
      </w:tblPr>
      <w:tblGrid>
        <w:gridCol w:w="10099"/>
      </w:tblGrid>
      <w:tr w:rsidR="00997151" w:rsidRPr="00D3146C" w14:paraId="2EB8EDF9" w14:textId="77777777" w:rsidTr="00D3146C">
        <w:trPr>
          <w:trHeight w:val="1162"/>
        </w:trPr>
        <w:tc>
          <w:tcPr>
            <w:tcW w:w="10099" w:type="dxa"/>
          </w:tcPr>
          <w:p w14:paraId="39207F1A" w14:textId="28C207BA" w:rsidR="00997151" w:rsidRPr="00997151" w:rsidRDefault="00D3146C" w:rsidP="00997151">
            <w:pPr>
              <w:spacing w:before="40" w:after="40"/>
              <w:jc w:val="both"/>
              <w:rPr>
                <w:sz w:val="18"/>
                <w:szCs w:val="18"/>
                <w:lang w:val="ru-RU"/>
              </w:rPr>
            </w:pPr>
            <w:r w:rsidRPr="00D3146C">
              <w:rPr>
                <w:sz w:val="18"/>
                <w:szCs w:val="18"/>
              </w:rPr>
              <w:fldChar w:fldCharType="begin">
                <w:ffData>
                  <w:name w:val="ТекстовоеПоле28"/>
                  <w:enabled/>
                  <w:calcOnExit w:val="0"/>
                  <w:textInput>
                    <w:default w:val="(место для ввода текста)"/>
                  </w:textInput>
                </w:ffData>
              </w:fldChar>
            </w:r>
            <w:r w:rsidRPr="00D3146C">
              <w:rPr>
                <w:sz w:val="18"/>
                <w:szCs w:val="18"/>
                <w:lang w:val="ru-RU"/>
              </w:rPr>
              <w:instrText xml:space="preserve"> </w:instrText>
            </w:r>
            <w:r w:rsidRPr="00D3146C">
              <w:rPr>
                <w:sz w:val="18"/>
                <w:szCs w:val="18"/>
              </w:rPr>
              <w:instrText>FORMTEXT</w:instrText>
            </w:r>
            <w:r w:rsidRPr="00D3146C">
              <w:rPr>
                <w:sz w:val="18"/>
                <w:szCs w:val="18"/>
                <w:lang w:val="ru-RU"/>
              </w:rPr>
              <w:instrText xml:space="preserve"> </w:instrText>
            </w:r>
            <w:r w:rsidRPr="00D3146C">
              <w:rPr>
                <w:sz w:val="18"/>
                <w:szCs w:val="18"/>
              </w:rPr>
            </w:r>
            <w:r w:rsidRPr="00D3146C">
              <w:rPr>
                <w:sz w:val="18"/>
                <w:szCs w:val="18"/>
              </w:rPr>
              <w:fldChar w:fldCharType="separate"/>
            </w:r>
            <w:r w:rsidRPr="00D3146C">
              <w:rPr>
                <w:sz w:val="18"/>
                <w:szCs w:val="18"/>
                <w:lang w:val="ru-RU"/>
              </w:rPr>
              <w:t>(место для ввода текста)</w:t>
            </w:r>
            <w:r w:rsidRPr="00D3146C">
              <w:rPr>
                <w:sz w:val="18"/>
                <w:szCs w:val="18"/>
                <w:lang w:val="ru-RU"/>
              </w:rPr>
              <w:fldChar w:fldCharType="end"/>
            </w:r>
          </w:p>
        </w:tc>
      </w:tr>
    </w:tbl>
    <w:p w14:paraId="078E4805" w14:textId="77777777" w:rsidR="00997151" w:rsidRPr="00C64B81" w:rsidRDefault="00997151" w:rsidP="00C64B81">
      <w:pPr>
        <w:jc w:val="both"/>
        <w:rPr>
          <w:rFonts w:eastAsia="Times New Roman" w:cs="Times New Roman"/>
          <w:sz w:val="24"/>
          <w:szCs w:val="24"/>
          <w:lang w:val="ru-RU"/>
        </w:rPr>
      </w:pPr>
    </w:p>
    <w:p w14:paraId="786DA421" w14:textId="77777777" w:rsidR="00CE33EF" w:rsidRPr="00C64B81" w:rsidRDefault="00CE33EF" w:rsidP="00C64B81">
      <w:pPr>
        <w:jc w:val="both"/>
        <w:rPr>
          <w:rFonts w:eastAsia="Times New Roman" w:cs="Times New Roman"/>
          <w:sz w:val="24"/>
          <w:szCs w:val="24"/>
          <w:lang w:val="ru-RU"/>
        </w:rPr>
      </w:pPr>
    </w:p>
    <w:tbl>
      <w:tblPr>
        <w:tblW w:w="0" w:type="auto"/>
        <w:tblLayout w:type="fixed"/>
        <w:tblLook w:val="04A0" w:firstRow="1" w:lastRow="0" w:firstColumn="1" w:lastColumn="0" w:noHBand="0" w:noVBand="1"/>
      </w:tblPr>
      <w:tblGrid>
        <w:gridCol w:w="5027"/>
        <w:gridCol w:w="5027"/>
      </w:tblGrid>
      <w:tr w:rsidR="00F57B4D" w:rsidRPr="006916F8" w14:paraId="63C893C4" w14:textId="77777777" w:rsidTr="00232A05">
        <w:tc>
          <w:tcPr>
            <w:tcW w:w="5027" w:type="dxa"/>
          </w:tcPr>
          <w:p w14:paraId="5DD2DFCC" w14:textId="77777777" w:rsidR="00F57B4D" w:rsidRPr="00F40D77" w:rsidRDefault="00F57B4D" w:rsidP="00232A05">
            <w:pPr>
              <w:jc w:val="both"/>
              <w:rPr>
                <w:rFonts w:eastAsia="Times New Roman" w:cs="Times New Roman"/>
                <w:sz w:val="24"/>
                <w:szCs w:val="24"/>
                <w:lang w:val="ru-RU"/>
              </w:rPr>
            </w:pPr>
            <w:r w:rsidRPr="00F40D77">
              <w:rPr>
                <w:rFonts w:eastAsia="Times New Roman" w:cs="Times New Roman"/>
                <w:sz w:val="24"/>
                <w:szCs w:val="24"/>
                <w:lang w:val="ru-RU"/>
              </w:rPr>
              <w:t>«</w:t>
            </w:r>
            <w:r w:rsidRPr="00F40D77">
              <w:rPr>
                <w:rFonts w:eastAsia="Times New Roman" w:cs="Times New Roman"/>
                <w:sz w:val="24"/>
                <w:szCs w:val="24"/>
                <w:u w:val="single"/>
              </w:rPr>
              <w:fldChar w:fldCharType="begin">
                <w:ffData>
                  <w:name w:val="ТекстовоеПоле25"/>
                  <w:enabled/>
                  <w:calcOnExit w:val="0"/>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lang w:val="ru-RU"/>
              </w:rPr>
              <w:fldChar w:fldCharType="end"/>
            </w:r>
            <w:r w:rsidRPr="00F40D77">
              <w:rPr>
                <w:rFonts w:eastAsia="Times New Roman" w:cs="Times New Roman"/>
                <w:sz w:val="24"/>
                <w:szCs w:val="24"/>
                <w:lang w:val="ru-RU"/>
              </w:rPr>
              <w:t xml:space="preserve">» </w:t>
            </w:r>
            <w:r w:rsidRPr="00F40D77">
              <w:rPr>
                <w:rFonts w:eastAsia="Times New Roman" w:cs="Times New Roman"/>
                <w:sz w:val="24"/>
                <w:szCs w:val="24"/>
                <w:u w:val="single"/>
              </w:rPr>
              <w:fldChar w:fldCharType="begin">
                <w:ffData>
                  <w:name w:val="ТекстовоеПоле26"/>
                  <w:enabled/>
                  <w:calcOnExit w:val="0"/>
                  <w:textInput>
                    <w:default w:val="(место для ввода текста)"/>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lang w:val="ru-RU"/>
              </w:rPr>
              <w:t>(место для ввода текста)</w:t>
            </w:r>
            <w:r w:rsidRPr="00F40D77">
              <w:rPr>
                <w:rFonts w:eastAsia="Times New Roman" w:cs="Times New Roman"/>
                <w:sz w:val="24"/>
                <w:szCs w:val="24"/>
                <w:lang w:val="ru-RU"/>
              </w:rPr>
              <w:fldChar w:fldCharType="end"/>
            </w:r>
            <w:r w:rsidRPr="00F40D77">
              <w:rPr>
                <w:rFonts w:eastAsia="Times New Roman" w:cs="Times New Roman"/>
                <w:sz w:val="24"/>
                <w:szCs w:val="24"/>
                <w:lang w:val="ru-RU"/>
              </w:rPr>
              <w:t xml:space="preserve"> 20</w:t>
            </w:r>
            <w:r w:rsidRPr="00F40D77">
              <w:rPr>
                <w:rFonts w:eastAsia="Times New Roman" w:cs="Times New Roman"/>
                <w:sz w:val="24"/>
                <w:szCs w:val="24"/>
                <w:u w:val="single"/>
              </w:rPr>
              <w:fldChar w:fldCharType="begin">
                <w:ffData>
                  <w:name w:val="ТекстовоеПоле27"/>
                  <w:enabled/>
                  <w:calcOnExit w:val="0"/>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u w:val="single"/>
              </w:rPr>
              <w:t> </w:t>
            </w:r>
            <w:r w:rsidRPr="00F40D77">
              <w:rPr>
                <w:rFonts w:eastAsia="Times New Roman" w:cs="Times New Roman"/>
                <w:sz w:val="24"/>
                <w:szCs w:val="24"/>
                <w:lang w:val="ru-RU"/>
              </w:rPr>
              <w:fldChar w:fldCharType="end"/>
            </w:r>
            <w:r w:rsidRPr="00F40D77">
              <w:rPr>
                <w:rFonts w:eastAsia="Times New Roman" w:cs="Times New Roman"/>
                <w:sz w:val="24"/>
                <w:szCs w:val="24"/>
                <w:lang w:val="ru-RU"/>
              </w:rPr>
              <w:t>г.</w:t>
            </w:r>
          </w:p>
        </w:tc>
        <w:tc>
          <w:tcPr>
            <w:tcW w:w="5027" w:type="dxa"/>
          </w:tcPr>
          <w:p w14:paraId="7DE088A5" w14:textId="77777777" w:rsidR="00F57B4D" w:rsidRPr="00F40D77" w:rsidRDefault="00F57B4D" w:rsidP="00232A05">
            <w:pPr>
              <w:jc w:val="both"/>
              <w:rPr>
                <w:rFonts w:eastAsia="Times New Roman" w:cs="Times New Roman"/>
                <w:sz w:val="24"/>
                <w:szCs w:val="24"/>
                <w:lang w:val="ru-RU"/>
              </w:rPr>
            </w:pPr>
            <w:r w:rsidRPr="00F40D77">
              <w:rPr>
                <w:rFonts w:eastAsia="Times New Roman" w:cs="Times New Roman"/>
                <w:sz w:val="24"/>
                <w:szCs w:val="24"/>
                <w:u w:val="single"/>
              </w:rPr>
              <w:fldChar w:fldCharType="begin">
                <w:ffData>
                  <w:name w:val="ТекстовоеПоле28"/>
                  <w:enabled/>
                  <w:calcOnExit w:val="0"/>
                  <w:textInput>
                    <w:default w:val="(место для ввода текста)"/>
                  </w:textInput>
                </w:ffData>
              </w:fldChar>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instrText>FORMTEXT</w:instrText>
            </w:r>
            <w:r w:rsidRPr="00F40D77">
              <w:rPr>
                <w:rFonts w:eastAsia="Times New Roman" w:cs="Times New Roman"/>
                <w:sz w:val="24"/>
                <w:szCs w:val="24"/>
                <w:u w:val="single"/>
                <w:lang w:val="ru-RU"/>
              </w:rPr>
              <w:instrText xml:space="preserve"> </w:instrText>
            </w:r>
            <w:r w:rsidRPr="00F40D77">
              <w:rPr>
                <w:rFonts w:eastAsia="Times New Roman" w:cs="Times New Roman"/>
                <w:sz w:val="24"/>
                <w:szCs w:val="24"/>
                <w:u w:val="single"/>
              </w:rPr>
            </w:r>
            <w:r w:rsidRPr="00F40D77">
              <w:rPr>
                <w:rFonts w:eastAsia="Times New Roman" w:cs="Times New Roman"/>
                <w:sz w:val="24"/>
                <w:szCs w:val="24"/>
                <w:u w:val="single"/>
              </w:rPr>
              <w:fldChar w:fldCharType="separate"/>
            </w:r>
            <w:r w:rsidRPr="00F40D77">
              <w:rPr>
                <w:rFonts w:eastAsia="Times New Roman" w:cs="Times New Roman"/>
                <w:sz w:val="24"/>
                <w:szCs w:val="24"/>
                <w:u w:val="single"/>
                <w:lang w:val="ru-RU"/>
              </w:rPr>
              <w:t>(место для ввода текста)</w:t>
            </w:r>
            <w:r w:rsidRPr="00F40D77">
              <w:rPr>
                <w:rFonts w:eastAsia="Times New Roman" w:cs="Times New Roman"/>
                <w:sz w:val="24"/>
                <w:szCs w:val="24"/>
                <w:lang w:val="ru-RU"/>
              </w:rPr>
              <w:fldChar w:fldCharType="end"/>
            </w:r>
            <w:r w:rsidRPr="00F40D77">
              <w:rPr>
                <w:rFonts w:eastAsia="Times New Roman" w:cs="Times New Roman"/>
                <w:sz w:val="24"/>
                <w:szCs w:val="24"/>
                <w:lang w:val="ru-RU"/>
              </w:rPr>
              <w:t>/ __________________</w:t>
            </w:r>
          </w:p>
          <w:p w14:paraId="29E72598" w14:textId="77777777" w:rsidR="00F57B4D" w:rsidRPr="00F40D77" w:rsidRDefault="00F57B4D" w:rsidP="00232A05">
            <w:pPr>
              <w:jc w:val="both"/>
              <w:rPr>
                <w:rFonts w:eastAsia="Times New Roman" w:cs="Times New Roman"/>
                <w:sz w:val="22"/>
                <w:lang w:val="ru-RU"/>
              </w:rPr>
            </w:pPr>
            <w:r>
              <w:rPr>
                <w:rFonts w:eastAsia="Times New Roman" w:cs="Times New Roman"/>
                <w:sz w:val="22"/>
                <w:lang w:val="ru-RU"/>
              </w:rPr>
              <w:t xml:space="preserve">                                </w:t>
            </w:r>
            <w:r w:rsidRPr="00F40D77">
              <w:rPr>
                <w:rFonts w:eastAsia="Times New Roman" w:cs="Times New Roman"/>
                <w:sz w:val="22"/>
                <w:lang w:val="ru-RU"/>
              </w:rPr>
              <w:t>(ФИО, подпись)</w:t>
            </w:r>
          </w:p>
          <w:p w14:paraId="2399F13E" w14:textId="77777777" w:rsidR="00F57B4D" w:rsidRPr="00F40D77" w:rsidRDefault="00F57B4D" w:rsidP="00232A05">
            <w:pPr>
              <w:jc w:val="both"/>
              <w:rPr>
                <w:rFonts w:eastAsia="Times New Roman" w:cs="Times New Roman"/>
                <w:sz w:val="24"/>
                <w:szCs w:val="24"/>
                <w:lang w:val="ru-RU"/>
              </w:rPr>
            </w:pPr>
          </w:p>
        </w:tc>
      </w:tr>
    </w:tbl>
    <w:p w14:paraId="77F3A8DB" w14:textId="1C0A9A6C" w:rsidR="00C10A33" w:rsidRDefault="00C10A33" w:rsidP="00F57B4D">
      <w:pPr>
        <w:tabs>
          <w:tab w:val="left" w:pos="2829"/>
        </w:tabs>
        <w:jc w:val="both"/>
        <w:rPr>
          <w:spacing w:val="-2"/>
          <w:w w:val="95"/>
          <w:sz w:val="20"/>
          <w:szCs w:val="20"/>
          <w:lang w:val="ru-RU"/>
        </w:rPr>
      </w:pPr>
    </w:p>
    <w:sectPr w:rsidR="00C10A33" w:rsidSect="008A4805">
      <w:footerReference w:type="default" r:id="rId7"/>
      <w:pgSz w:w="11906" w:h="16838"/>
      <w:pgMar w:top="709" w:right="566" w:bottom="1134" w:left="1276"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EEC0" w14:textId="77777777" w:rsidR="002E20CE" w:rsidRDefault="002E20CE" w:rsidP="008A4805">
      <w:r>
        <w:separator/>
      </w:r>
    </w:p>
  </w:endnote>
  <w:endnote w:type="continuationSeparator" w:id="0">
    <w:p w14:paraId="4D83DEA6" w14:textId="77777777" w:rsidR="002E20CE" w:rsidRDefault="002E20CE" w:rsidP="008A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80456"/>
      <w:docPartObj>
        <w:docPartGallery w:val="Page Numbers (Bottom of Page)"/>
        <w:docPartUnique/>
      </w:docPartObj>
    </w:sdtPr>
    <w:sdtContent>
      <w:p w14:paraId="708A89EF" w14:textId="77777777" w:rsidR="008A4805" w:rsidRDefault="008A4805">
        <w:pPr>
          <w:pStyle w:val="ae"/>
          <w:jc w:val="right"/>
        </w:pPr>
        <w:r>
          <w:fldChar w:fldCharType="begin"/>
        </w:r>
        <w:r>
          <w:instrText>PAGE   \* MERGEFORMAT</w:instrText>
        </w:r>
        <w:r>
          <w:fldChar w:fldCharType="separate"/>
        </w:r>
        <w:r w:rsidRPr="008A4805">
          <w:rPr>
            <w:noProof/>
            <w:lang w:val="ru-RU"/>
          </w:rPr>
          <w:t>1</w:t>
        </w:r>
        <w:r>
          <w:fldChar w:fldCharType="end"/>
        </w:r>
      </w:p>
    </w:sdtContent>
  </w:sdt>
  <w:p w14:paraId="0DDA82EC" w14:textId="77777777" w:rsidR="008A4805" w:rsidRDefault="008A48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E3B0" w14:textId="77777777" w:rsidR="002E20CE" w:rsidRDefault="002E20CE" w:rsidP="008A4805">
      <w:r>
        <w:separator/>
      </w:r>
    </w:p>
  </w:footnote>
  <w:footnote w:type="continuationSeparator" w:id="0">
    <w:p w14:paraId="6897E3BE" w14:textId="77777777" w:rsidR="002E20CE" w:rsidRDefault="002E20CE" w:rsidP="008A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3F47"/>
    <w:multiLevelType w:val="hybridMultilevel"/>
    <w:tmpl w:val="92E6020E"/>
    <w:lvl w:ilvl="0" w:tplc="4D1A659C">
      <w:start w:val="1"/>
      <w:numFmt w:val="decimal"/>
      <w:lvlText w:val="%1."/>
      <w:lvlJc w:val="left"/>
      <w:pPr>
        <w:ind w:left="720" w:hanging="581"/>
      </w:pPr>
      <w:rPr>
        <w:rFonts w:ascii="Times New Roman" w:eastAsia="Times New Roman" w:hAnsi="Times New Roman" w:hint="default"/>
        <w:b/>
        <w:bCs/>
        <w:sz w:val="24"/>
        <w:szCs w:val="24"/>
      </w:rPr>
    </w:lvl>
    <w:lvl w:ilvl="1" w:tplc="6B369112">
      <w:start w:val="1"/>
      <w:numFmt w:val="bullet"/>
      <w:lvlText w:val="•"/>
      <w:lvlJc w:val="left"/>
      <w:pPr>
        <w:ind w:left="1694" w:hanging="581"/>
      </w:pPr>
      <w:rPr>
        <w:rFonts w:hint="default"/>
      </w:rPr>
    </w:lvl>
    <w:lvl w:ilvl="2" w:tplc="E66C6C04">
      <w:start w:val="1"/>
      <w:numFmt w:val="bullet"/>
      <w:lvlText w:val="•"/>
      <w:lvlJc w:val="left"/>
      <w:pPr>
        <w:ind w:left="2668" w:hanging="581"/>
      </w:pPr>
      <w:rPr>
        <w:rFonts w:hint="default"/>
      </w:rPr>
    </w:lvl>
    <w:lvl w:ilvl="3" w:tplc="43AC8588">
      <w:start w:val="1"/>
      <w:numFmt w:val="bullet"/>
      <w:lvlText w:val="•"/>
      <w:lvlJc w:val="left"/>
      <w:pPr>
        <w:ind w:left="3643" w:hanging="581"/>
      </w:pPr>
      <w:rPr>
        <w:rFonts w:hint="default"/>
      </w:rPr>
    </w:lvl>
    <w:lvl w:ilvl="4" w:tplc="2EB2C864">
      <w:start w:val="1"/>
      <w:numFmt w:val="bullet"/>
      <w:lvlText w:val="•"/>
      <w:lvlJc w:val="left"/>
      <w:pPr>
        <w:ind w:left="4617" w:hanging="581"/>
      </w:pPr>
      <w:rPr>
        <w:rFonts w:hint="default"/>
      </w:rPr>
    </w:lvl>
    <w:lvl w:ilvl="5" w:tplc="36745C9E">
      <w:start w:val="1"/>
      <w:numFmt w:val="bullet"/>
      <w:lvlText w:val="•"/>
      <w:lvlJc w:val="left"/>
      <w:pPr>
        <w:ind w:left="5592" w:hanging="581"/>
      </w:pPr>
      <w:rPr>
        <w:rFonts w:hint="default"/>
      </w:rPr>
    </w:lvl>
    <w:lvl w:ilvl="6" w:tplc="9C446CB6">
      <w:start w:val="1"/>
      <w:numFmt w:val="bullet"/>
      <w:lvlText w:val="•"/>
      <w:lvlJc w:val="left"/>
      <w:pPr>
        <w:ind w:left="6566" w:hanging="581"/>
      </w:pPr>
      <w:rPr>
        <w:rFonts w:hint="default"/>
      </w:rPr>
    </w:lvl>
    <w:lvl w:ilvl="7" w:tplc="DB8881BE">
      <w:start w:val="1"/>
      <w:numFmt w:val="bullet"/>
      <w:lvlText w:val="•"/>
      <w:lvlJc w:val="left"/>
      <w:pPr>
        <w:ind w:left="7540" w:hanging="581"/>
      </w:pPr>
      <w:rPr>
        <w:rFonts w:hint="default"/>
      </w:rPr>
    </w:lvl>
    <w:lvl w:ilvl="8" w:tplc="F0BE2FC2">
      <w:start w:val="1"/>
      <w:numFmt w:val="bullet"/>
      <w:lvlText w:val="•"/>
      <w:lvlJc w:val="left"/>
      <w:pPr>
        <w:ind w:left="8515" w:hanging="581"/>
      </w:pPr>
      <w:rPr>
        <w:rFonts w:hint="default"/>
      </w:rPr>
    </w:lvl>
  </w:abstractNum>
  <w:abstractNum w:abstractNumId="1" w15:restartNumberingAfterBreak="0">
    <w:nsid w:val="3E8A67A5"/>
    <w:multiLevelType w:val="hybridMultilevel"/>
    <w:tmpl w:val="CD7CA1E0"/>
    <w:lvl w:ilvl="0" w:tplc="B54A745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950D9"/>
    <w:multiLevelType w:val="hybridMultilevel"/>
    <w:tmpl w:val="CF903DB8"/>
    <w:lvl w:ilvl="0" w:tplc="2598B404">
      <w:start w:val="1"/>
      <w:numFmt w:val="decimal"/>
      <w:lvlText w:val="%1."/>
      <w:lvlJc w:val="left"/>
      <w:pPr>
        <w:ind w:left="839" w:hanging="721"/>
      </w:pPr>
      <w:rPr>
        <w:rFonts w:ascii="Times New Roman" w:eastAsia="Times New Roman" w:hAnsi="Times New Roman" w:hint="default"/>
        <w:w w:val="99"/>
        <w:sz w:val="26"/>
        <w:szCs w:val="26"/>
      </w:rPr>
    </w:lvl>
    <w:lvl w:ilvl="1" w:tplc="6C52EA6C">
      <w:start w:val="1"/>
      <w:numFmt w:val="bullet"/>
      <w:lvlText w:val="•"/>
      <w:lvlJc w:val="left"/>
      <w:pPr>
        <w:ind w:left="1827" w:hanging="721"/>
      </w:pPr>
      <w:rPr>
        <w:rFonts w:hint="default"/>
      </w:rPr>
    </w:lvl>
    <w:lvl w:ilvl="2" w:tplc="D92E6E4A">
      <w:start w:val="1"/>
      <w:numFmt w:val="bullet"/>
      <w:lvlText w:val="•"/>
      <w:lvlJc w:val="left"/>
      <w:pPr>
        <w:ind w:left="2816" w:hanging="721"/>
      </w:pPr>
      <w:rPr>
        <w:rFonts w:hint="default"/>
      </w:rPr>
    </w:lvl>
    <w:lvl w:ilvl="3" w:tplc="A7CCE2FC">
      <w:start w:val="1"/>
      <w:numFmt w:val="bullet"/>
      <w:lvlText w:val="•"/>
      <w:lvlJc w:val="left"/>
      <w:pPr>
        <w:ind w:left="3804" w:hanging="721"/>
      </w:pPr>
      <w:rPr>
        <w:rFonts w:hint="default"/>
      </w:rPr>
    </w:lvl>
    <w:lvl w:ilvl="4" w:tplc="8EC24A3E">
      <w:start w:val="1"/>
      <w:numFmt w:val="bullet"/>
      <w:lvlText w:val="•"/>
      <w:lvlJc w:val="left"/>
      <w:pPr>
        <w:ind w:left="4793" w:hanging="721"/>
      </w:pPr>
      <w:rPr>
        <w:rFonts w:hint="default"/>
      </w:rPr>
    </w:lvl>
    <w:lvl w:ilvl="5" w:tplc="85AEDE08">
      <w:start w:val="1"/>
      <w:numFmt w:val="bullet"/>
      <w:lvlText w:val="•"/>
      <w:lvlJc w:val="left"/>
      <w:pPr>
        <w:ind w:left="5781" w:hanging="721"/>
      </w:pPr>
      <w:rPr>
        <w:rFonts w:hint="default"/>
      </w:rPr>
    </w:lvl>
    <w:lvl w:ilvl="6" w:tplc="6908AD7A">
      <w:start w:val="1"/>
      <w:numFmt w:val="bullet"/>
      <w:lvlText w:val="•"/>
      <w:lvlJc w:val="left"/>
      <w:pPr>
        <w:ind w:left="6770" w:hanging="721"/>
      </w:pPr>
      <w:rPr>
        <w:rFonts w:hint="default"/>
      </w:rPr>
    </w:lvl>
    <w:lvl w:ilvl="7" w:tplc="D4EA9656">
      <w:start w:val="1"/>
      <w:numFmt w:val="bullet"/>
      <w:lvlText w:val="•"/>
      <w:lvlJc w:val="left"/>
      <w:pPr>
        <w:ind w:left="7758" w:hanging="721"/>
      </w:pPr>
      <w:rPr>
        <w:rFonts w:hint="default"/>
      </w:rPr>
    </w:lvl>
    <w:lvl w:ilvl="8" w:tplc="016C04E6">
      <w:start w:val="1"/>
      <w:numFmt w:val="bullet"/>
      <w:lvlText w:val="•"/>
      <w:lvlJc w:val="left"/>
      <w:pPr>
        <w:ind w:left="8747" w:hanging="721"/>
      </w:pPr>
      <w:rPr>
        <w:rFonts w:hint="default"/>
      </w:rPr>
    </w:lvl>
  </w:abstractNum>
  <w:abstractNum w:abstractNumId="3" w15:restartNumberingAfterBreak="0">
    <w:nsid w:val="5B5400EC"/>
    <w:multiLevelType w:val="hybridMultilevel"/>
    <w:tmpl w:val="F884AA66"/>
    <w:lvl w:ilvl="0" w:tplc="3E12C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CA35AD"/>
    <w:multiLevelType w:val="hybridMultilevel"/>
    <w:tmpl w:val="EF04F6D4"/>
    <w:lvl w:ilvl="0" w:tplc="B54A745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2694508">
    <w:abstractNumId w:val="0"/>
  </w:num>
  <w:num w:numId="2" w16cid:durableId="1168903971">
    <w:abstractNumId w:val="1"/>
  </w:num>
  <w:num w:numId="3" w16cid:durableId="1454011581">
    <w:abstractNumId w:val="2"/>
  </w:num>
  <w:num w:numId="4" w16cid:durableId="893810822">
    <w:abstractNumId w:val="4"/>
  </w:num>
  <w:num w:numId="5" w16cid:durableId="106209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DB"/>
    <w:rsid w:val="00000263"/>
    <w:rsid w:val="00013A2F"/>
    <w:rsid w:val="00103102"/>
    <w:rsid w:val="0014672E"/>
    <w:rsid w:val="002E20CE"/>
    <w:rsid w:val="002F4FEB"/>
    <w:rsid w:val="003B3F65"/>
    <w:rsid w:val="00496245"/>
    <w:rsid w:val="004D4EA2"/>
    <w:rsid w:val="005B18DB"/>
    <w:rsid w:val="00680E71"/>
    <w:rsid w:val="006916F8"/>
    <w:rsid w:val="006A21E7"/>
    <w:rsid w:val="008A4805"/>
    <w:rsid w:val="008B5196"/>
    <w:rsid w:val="00997151"/>
    <w:rsid w:val="00AB3367"/>
    <w:rsid w:val="00AD1DDC"/>
    <w:rsid w:val="00B00D89"/>
    <w:rsid w:val="00B61A63"/>
    <w:rsid w:val="00B63E2B"/>
    <w:rsid w:val="00BA0C30"/>
    <w:rsid w:val="00BC5E29"/>
    <w:rsid w:val="00C10A33"/>
    <w:rsid w:val="00C64B81"/>
    <w:rsid w:val="00CD6E58"/>
    <w:rsid w:val="00CE24F1"/>
    <w:rsid w:val="00CE33EF"/>
    <w:rsid w:val="00D3146C"/>
    <w:rsid w:val="00E228D4"/>
    <w:rsid w:val="00E965F0"/>
    <w:rsid w:val="00F57B4D"/>
    <w:rsid w:val="00FC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F1452"/>
  <w15:chartTrackingRefBased/>
  <w15:docId w15:val="{8CEE19EB-6467-4F94-A40E-0E20CF2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B18DB"/>
    <w:pPr>
      <w:widowControl w:val="0"/>
      <w:spacing w:after="0" w:line="240" w:lineRule="auto"/>
    </w:pPr>
    <w:rPr>
      <w:rFonts w:ascii="Times New Roman" w:hAnsi="Times New Roman"/>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C10A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A33"/>
  </w:style>
  <w:style w:type="paragraph" w:styleId="a3">
    <w:name w:val="List Paragraph"/>
    <w:basedOn w:val="a"/>
    <w:uiPriority w:val="34"/>
    <w:qFormat/>
    <w:rsid w:val="00C10A33"/>
    <w:pPr>
      <w:ind w:left="720"/>
      <w:contextualSpacing/>
    </w:pPr>
  </w:style>
  <w:style w:type="character" w:styleId="a4">
    <w:name w:val="annotation reference"/>
    <w:basedOn w:val="a0"/>
    <w:uiPriority w:val="99"/>
    <w:semiHidden/>
    <w:unhideWhenUsed/>
    <w:rsid w:val="00C10A33"/>
    <w:rPr>
      <w:sz w:val="16"/>
      <w:szCs w:val="16"/>
    </w:rPr>
  </w:style>
  <w:style w:type="paragraph" w:styleId="a5">
    <w:name w:val="annotation text"/>
    <w:basedOn w:val="a"/>
    <w:link w:val="a6"/>
    <w:uiPriority w:val="99"/>
    <w:semiHidden/>
    <w:unhideWhenUsed/>
    <w:rsid w:val="00C10A33"/>
    <w:rPr>
      <w:sz w:val="20"/>
      <w:szCs w:val="20"/>
    </w:rPr>
  </w:style>
  <w:style w:type="character" w:customStyle="1" w:styleId="a6">
    <w:name w:val="Текст примечания Знак"/>
    <w:basedOn w:val="a0"/>
    <w:link w:val="a5"/>
    <w:uiPriority w:val="99"/>
    <w:semiHidden/>
    <w:rsid w:val="00C10A33"/>
    <w:rPr>
      <w:rFonts w:ascii="Times New Roman" w:hAnsi="Times New Roman"/>
      <w:sz w:val="20"/>
      <w:szCs w:val="20"/>
      <w:lang w:val="en-US"/>
    </w:rPr>
  </w:style>
  <w:style w:type="paragraph" w:styleId="a7">
    <w:name w:val="annotation subject"/>
    <w:basedOn w:val="a5"/>
    <w:next w:val="a5"/>
    <w:link w:val="a8"/>
    <w:uiPriority w:val="99"/>
    <w:semiHidden/>
    <w:unhideWhenUsed/>
    <w:rsid w:val="00C10A33"/>
    <w:rPr>
      <w:b/>
      <w:bCs/>
    </w:rPr>
  </w:style>
  <w:style w:type="character" w:customStyle="1" w:styleId="a8">
    <w:name w:val="Тема примечания Знак"/>
    <w:basedOn w:val="a6"/>
    <w:link w:val="a7"/>
    <w:uiPriority w:val="99"/>
    <w:semiHidden/>
    <w:rsid w:val="00C10A33"/>
    <w:rPr>
      <w:rFonts w:ascii="Times New Roman" w:hAnsi="Times New Roman"/>
      <w:b/>
      <w:bCs/>
      <w:sz w:val="20"/>
      <w:szCs w:val="20"/>
      <w:lang w:val="en-US"/>
    </w:rPr>
  </w:style>
  <w:style w:type="paragraph" w:styleId="a9">
    <w:name w:val="Balloon Text"/>
    <w:basedOn w:val="a"/>
    <w:link w:val="aa"/>
    <w:uiPriority w:val="99"/>
    <w:semiHidden/>
    <w:unhideWhenUsed/>
    <w:rsid w:val="00C10A33"/>
    <w:rPr>
      <w:rFonts w:ascii="Segoe UI" w:hAnsi="Segoe UI" w:cs="Segoe UI"/>
      <w:sz w:val="18"/>
      <w:szCs w:val="18"/>
    </w:rPr>
  </w:style>
  <w:style w:type="character" w:customStyle="1" w:styleId="aa">
    <w:name w:val="Текст выноски Знак"/>
    <w:basedOn w:val="a0"/>
    <w:link w:val="a9"/>
    <w:uiPriority w:val="99"/>
    <w:semiHidden/>
    <w:rsid w:val="00C10A33"/>
    <w:rPr>
      <w:rFonts w:ascii="Segoe UI" w:hAnsi="Segoe UI" w:cs="Segoe UI"/>
      <w:sz w:val="18"/>
      <w:szCs w:val="18"/>
      <w:lang w:val="en-US"/>
    </w:rPr>
  </w:style>
  <w:style w:type="table" w:styleId="ab">
    <w:name w:val="Table Grid"/>
    <w:basedOn w:val="a1"/>
    <w:uiPriority w:val="39"/>
    <w:rsid w:val="0099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99715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A4805"/>
    <w:pPr>
      <w:tabs>
        <w:tab w:val="center" w:pos="4677"/>
        <w:tab w:val="right" w:pos="9355"/>
      </w:tabs>
    </w:pPr>
  </w:style>
  <w:style w:type="character" w:customStyle="1" w:styleId="ad">
    <w:name w:val="Верхний колонтитул Знак"/>
    <w:basedOn w:val="a0"/>
    <w:link w:val="ac"/>
    <w:uiPriority w:val="99"/>
    <w:rsid w:val="008A4805"/>
    <w:rPr>
      <w:rFonts w:ascii="Times New Roman" w:hAnsi="Times New Roman"/>
      <w:sz w:val="26"/>
      <w:lang w:val="en-US"/>
    </w:rPr>
  </w:style>
  <w:style w:type="paragraph" w:styleId="ae">
    <w:name w:val="footer"/>
    <w:basedOn w:val="a"/>
    <w:link w:val="af"/>
    <w:uiPriority w:val="99"/>
    <w:unhideWhenUsed/>
    <w:rsid w:val="008A4805"/>
    <w:pPr>
      <w:tabs>
        <w:tab w:val="center" w:pos="4677"/>
        <w:tab w:val="right" w:pos="9355"/>
      </w:tabs>
    </w:pPr>
  </w:style>
  <w:style w:type="character" w:customStyle="1" w:styleId="af">
    <w:name w:val="Нижний колонтитул Знак"/>
    <w:basedOn w:val="a0"/>
    <w:link w:val="ae"/>
    <w:uiPriority w:val="99"/>
    <w:rsid w:val="008A4805"/>
    <w:rPr>
      <w:rFonts w:ascii="Times New Roman" w:hAnsi="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Гришаев</dc:creator>
  <cp:keywords/>
  <dc:description/>
  <cp:lastModifiedBy>Арсений Торопов</cp:lastModifiedBy>
  <cp:revision>5</cp:revision>
  <dcterms:created xsi:type="dcterms:W3CDTF">2023-05-03T14:57:00Z</dcterms:created>
  <dcterms:modified xsi:type="dcterms:W3CDTF">2023-05-04T09:44:00Z</dcterms:modified>
</cp:coreProperties>
</file>